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7E864" w14:textId="77777777" w:rsidR="00AE08B0" w:rsidRPr="000F0BD5" w:rsidRDefault="0026411A" w:rsidP="009654B4">
      <w:pPr>
        <w:spacing w:line="480" w:lineRule="auto"/>
        <w:outlineLvl w:val="0"/>
        <w:rPr>
          <w:rFonts w:ascii="Times New Roman" w:hAnsi="Times New Roman" w:cs="Times New Roman"/>
        </w:rPr>
      </w:pPr>
      <w:r w:rsidRPr="000F0BD5">
        <w:rPr>
          <w:rFonts w:ascii="Times New Roman" w:hAnsi="Times New Roman" w:cs="Times New Roman"/>
        </w:rPr>
        <w:t>Greg Hundermark</w:t>
      </w:r>
    </w:p>
    <w:p w14:paraId="10CB1900" w14:textId="77777777" w:rsidR="00125E3A" w:rsidRPr="000F0BD5" w:rsidRDefault="0026411A" w:rsidP="0026411A">
      <w:pPr>
        <w:spacing w:line="480" w:lineRule="auto"/>
        <w:rPr>
          <w:rFonts w:ascii="Times New Roman" w:hAnsi="Times New Roman" w:cs="Times New Roman"/>
        </w:rPr>
      </w:pPr>
      <w:r w:rsidRPr="000F0BD5">
        <w:rPr>
          <w:rFonts w:ascii="Times New Roman" w:hAnsi="Times New Roman" w:cs="Times New Roman"/>
        </w:rPr>
        <w:t>Mrs. Dianne Krause</w:t>
      </w:r>
    </w:p>
    <w:p w14:paraId="5A8AD237" w14:textId="77777777" w:rsidR="00125E3A" w:rsidRPr="000F0BD5" w:rsidRDefault="0026411A" w:rsidP="0026411A">
      <w:pPr>
        <w:spacing w:line="480" w:lineRule="auto"/>
        <w:rPr>
          <w:rFonts w:ascii="Times New Roman" w:hAnsi="Times New Roman" w:cs="Times New Roman"/>
        </w:rPr>
      </w:pPr>
      <w:r w:rsidRPr="000F0BD5">
        <w:rPr>
          <w:rFonts w:ascii="Times New Roman" w:hAnsi="Times New Roman" w:cs="Times New Roman"/>
        </w:rPr>
        <w:t>GRIT 687</w:t>
      </w:r>
    </w:p>
    <w:p w14:paraId="1AAF712F" w14:textId="70D5B73A" w:rsidR="00125E3A" w:rsidRPr="000F0BD5" w:rsidRDefault="0032130A" w:rsidP="0026411A">
      <w:pPr>
        <w:spacing w:line="480" w:lineRule="auto"/>
        <w:rPr>
          <w:rFonts w:ascii="Times New Roman" w:hAnsi="Times New Roman" w:cs="Times New Roman"/>
        </w:rPr>
      </w:pPr>
      <w:r w:rsidRPr="000F0BD5">
        <w:rPr>
          <w:rFonts w:ascii="Times New Roman" w:hAnsi="Times New Roman" w:cs="Times New Roman"/>
        </w:rPr>
        <w:t>July 14</w:t>
      </w:r>
      <w:r w:rsidR="0026411A" w:rsidRPr="000F0BD5">
        <w:rPr>
          <w:rFonts w:ascii="Times New Roman" w:hAnsi="Times New Roman" w:cs="Times New Roman"/>
        </w:rPr>
        <w:t>, 2012</w:t>
      </w:r>
    </w:p>
    <w:p w14:paraId="7AE3C1DC" w14:textId="64B769CC" w:rsidR="00612802" w:rsidRPr="000F0BD5" w:rsidRDefault="0032130A" w:rsidP="0032130A">
      <w:pPr>
        <w:spacing w:line="480" w:lineRule="auto"/>
        <w:jc w:val="center"/>
        <w:rPr>
          <w:rFonts w:ascii="Times New Roman" w:hAnsi="Times New Roman" w:cs="Times New Roman"/>
        </w:rPr>
      </w:pPr>
      <w:r w:rsidRPr="000F0BD5">
        <w:rPr>
          <w:rFonts w:ascii="Times New Roman" w:hAnsi="Times New Roman" w:cs="Times New Roman"/>
        </w:rPr>
        <w:t xml:space="preserve">Leadership &amp; The </w:t>
      </w:r>
      <w:r w:rsidR="002B0030">
        <w:rPr>
          <w:rFonts w:ascii="Times New Roman" w:hAnsi="Times New Roman" w:cs="Times New Roman"/>
        </w:rPr>
        <w:t xml:space="preserve">Instructional </w:t>
      </w:r>
      <w:r w:rsidRPr="000F0BD5">
        <w:rPr>
          <w:rFonts w:ascii="Times New Roman" w:hAnsi="Times New Roman" w:cs="Times New Roman"/>
        </w:rPr>
        <w:t>Technology Coach</w:t>
      </w:r>
    </w:p>
    <w:p w14:paraId="411793BF" w14:textId="5A17DA01" w:rsidR="00AE0DC9" w:rsidRDefault="00AE0DC9" w:rsidP="00AE0DC9">
      <w:pPr>
        <w:spacing w:line="480" w:lineRule="auto"/>
        <w:ind w:firstLine="720"/>
        <w:rPr>
          <w:rFonts w:ascii="Times New Roman" w:eastAsia="Times New Roman" w:hAnsi="Times New Roman" w:cs="Times New Roman"/>
        </w:rPr>
      </w:pPr>
      <w:r>
        <w:rPr>
          <w:rFonts w:ascii="Times New Roman" w:hAnsi="Times New Roman" w:cs="Times New Roman"/>
        </w:rPr>
        <w:t>C</w:t>
      </w:r>
      <w:r w:rsidR="002F0D30" w:rsidRPr="000F0BD5">
        <w:rPr>
          <w:rFonts w:ascii="Times New Roman" w:hAnsi="Times New Roman" w:cs="Times New Roman"/>
        </w:rPr>
        <w:t>onsult</w:t>
      </w:r>
      <w:r>
        <w:rPr>
          <w:rFonts w:ascii="Times New Roman" w:hAnsi="Times New Roman" w:cs="Times New Roman"/>
        </w:rPr>
        <w:t xml:space="preserve"> any</w:t>
      </w:r>
      <w:r w:rsidR="002F0D30" w:rsidRPr="000F0BD5">
        <w:rPr>
          <w:rFonts w:ascii="Times New Roman" w:hAnsi="Times New Roman" w:cs="Times New Roman"/>
        </w:rPr>
        <w:t xml:space="preserve"> </w:t>
      </w:r>
      <w:r w:rsidR="00447000" w:rsidRPr="000F0BD5">
        <w:rPr>
          <w:rFonts w:ascii="Times New Roman" w:hAnsi="Times New Roman" w:cs="Times New Roman"/>
        </w:rPr>
        <w:t xml:space="preserve">contemporary literature </w:t>
      </w:r>
      <w:r w:rsidR="002F0D30" w:rsidRPr="000F0BD5">
        <w:rPr>
          <w:rFonts w:ascii="Times New Roman" w:hAnsi="Times New Roman" w:cs="Times New Roman"/>
        </w:rPr>
        <w:t xml:space="preserve">about the current state of education in America, </w:t>
      </w:r>
      <w:r w:rsidR="000F0BD5">
        <w:rPr>
          <w:rFonts w:ascii="Times New Roman" w:hAnsi="Times New Roman" w:cs="Times New Roman"/>
        </w:rPr>
        <w:t>a</w:t>
      </w:r>
      <w:r>
        <w:rPr>
          <w:rFonts w:ascii="Times New Roman" w:hAnsi="Times New Roman" w:cs="Times New Roman"/>
        </w:rPr>
        <w:t xml:space="preserve">nd </w:t>
      </w:r>
      <w:r w:rsidR="002F0D30" w:rsidRPr="000F0BD5">
        <w:rPr>
          <w:rFonts w:ascii="Times New Roman" w:hAnsi="Times New Roman" w:cs="Times New Roman"/>
        </w:rPr>
        <w:t>the prose is</w:t>
      </w:r>
      <w:r w:rsidR="00447000" w:rsidRPr="000F0BD5">
        <w:rPr>
          <w:rFonts w:ascii="Times New Roman" w:hAnsi="Times New Roman" w:cs="Times New Roman"/>
        </w:rPr>
        <w:t xml:space="preserve"> </w:t>
      </w:r>
      <w:r w:rsidR="00E06C9B" w:rsidRPr="000F0BD5">
        <w:rPr>
          <w:rFonts w:ascii="Times New Roman" w:hAnsi="Times New Roman" w:cs="Times New Roman"/>
        </w:rPr>
        <w:t xml:space="preserve">likely </w:t>
      </w:r>
      <w:r w:rsidR="000F0BD5">
        <w:rPr>
          <w:rFonts w:ascii="Times New Roman" w:hAnsi="Times New Roman" w:cs="Times New Roman"/>
        </w:rPr>
        <w:t xml:space="preserve">to consist </w:t>
      </w:r>
      <w:r w:rsidR="002F0D30" w:rsidRPr="000F0BD5">
        <w:rPr>
          <w:rFonts w:ascii="Times New Roman" w:hAnsi="Times New Roman" w:cs="Times New Roman"/>
        </w:rPr>
        <w:t xml:space="preserve">of sentiments in favor of rethinking education for a new generation of learners unlike any our system </w:t>
      </w:r>
      <w:r w:rsidR="00567C83">
        <w:rPr>
          <w:rFonts w:ascii="Times New Roman" w:hAnsi="Times New Roman" w:cs="Times New Roman"/>
        </w:rPr>
        <w:t>h</w:t>
      </w:r>
      <w:r w:rsidR="002F0D30" w:rsidRPr="000F0BD5">
        <w:rPr>
          <w:rFonts w:ascii="Times New Roman" w:hAnsi="Times New Roman" w:cs="Times New Roman"/>
        </w:rPr>
        <w:t xml:space="preserve">as seen before.  </w:t>
      </w:r>
      <w:r w:rsidR="00082843">
        <w:rPr>
          <w:rFonts w:ascii="Times New Roman" w:hAnsi="Times New Roman" w:cs="Times New Roman"/>
        </w:rPr>
        <w:t>Take the</w:t>
      </w:r>
      <w:r w:rsidR="003A1098" w:rsidRPr="000F0BD5">
        <w:rPr>
          <w:rFonts w:ascii="Times New Roman" w:hAnsi="Times New Roman" w:cs="Times New Roman"/>
        </w:rPr>
        <w:t xml:space="preserve"> foreword of </w:t>
      </w:r>
      <w:r w:rsidR="003A1098" w:rsidRPr="000F0BD5">
        <w:rPr>
          <w:rFonts w:ascii="Times New Roman" w:hAnsi="Times New Roman" w:cs="Times New Roman"/>
          <w:i/>
        </w:rPr>
        <w:t>What School Leaders Need To Know About Digital Technologies</w:t>
      </w:r>
      <w:r w:rsidR="003A1098" w:rsidRPr="000F0BD5">
        <w:rPr>
          <w:rFonts w:ascii="Times New Roman" w:hAnsi="Times New Roman" w:cs="Times New Roman"/>
        </w:rPr>
        <w:t xml:space="preserve"> </w:t>
      </w:r>
      <w:r w:rsidR="00082843">
        <w:rPr>
          <w:rFonts w:ascii="Times New Roman" w:hAnsi="Times New Roman" w:cs="Times New Roman"/>
        </w:rPr>
        <w:t>for example, where the authors include claims such as</w:t>
      </w:r>
      <w:r w:rsidR="003A1098" w:rsidRPr="000F0BD5">
        <w:rPr>
          <w:rFonts w:ascii="Times New Roman" w:hAnsi="Times New Roman" w:cs="Times New Roman"/>
        </w:rPr>
        <w:t>, “We are rethinking the classroom and the definition of teacher…” and “today’s children are different” (</w:t>
      </w:r>
      <w:r w:rsidR="000F0BD5" w:rsidRPr="000F0BD5">
        <w:rPr>
          <w:rFonts w:ascii="Times New Roman" w:eastAsia="Times New Roman" w:hAnsi="Times New Roman" w:cs="Times New Roman"/>
        </w:rPr>
        <w:t>McLeod and Lehmann).</w:t>
      </w:r>
      <w:r w:rsidR="000F0BD5">
        <w:rPr>
          <w:rFonts w:ascii="Times New Roman" w:eastAsia="Times New Roman" w:hAnsi="Times New Roman" w:cs="Times New Roman"/>
        </w:rPr>
        <w:t xml:space="preserve">  </w:t>
      </w:r>
      <w:r>
        <w:rPr>
          <w:rFonts w:ascii="Times New Roman" w:eastAsia="Times New Roman" w:hAnsi="Times New Roman" w:cs="Times New Roman"/>
        </w:rPr>
        <w:t>At the heart of the</w:t>
      </w:r>
      <w:r w:rsidR="00082843">
        <w:rPr>
          <w:rFonts w:ascii="Times New Roman" w:eastAsia="Times New Roman" w:hAnsi="Times New Roman" w:cs="Times New Roman"/>
        </w:rPr>
        <w:t xml:space="preserve"> conversation about</w:t>
      </w:r>
      <w:r>
        <w:rPr>
          <w:rFonts w:ascii="Times New Roman" w:eastAsia="Times New Roman" w:hAnsi="Times New Roman" w:cs="Times New Roman"/>
        </w:rPr>
        <w:t xml:space="preserve"> reform</w:t>
      </w:r>
      <w:r w:rsidR="000D3CF1">
        <w:rPr>
          <w:rFonts w:ascii="Times New Roman" w:eastAsia="Times New Roman" w:hAnsi="Times New Roman" w:cs="Times New Roman"/>
        </w:rPr>
        <w:t xml:space="preserve"> </w:t>
      </w:r>
      <w:r w:rsidR="007233C2">
        <w:rPr>
          <w:rFonts w:ascii="Times New Roman" w:eastAsia="Times New Roman" w:hAnsi="Times New Roman" w:cs="Times New Roman"/>
        </w:rPr>
        <w:t>are</w:t>
      </w:r>
      <w:r>
        <w:rPr>
          <w:rFonts w:ascii="Times New Roman" w:eastAsia="Times New Roman" w:hAnsi="Times New Roman" w:cs="Times New Roman"/>
        </w:rPr>
        <w:t xml:space="preserve"> </w:t>
      </w:r>
      <w:r w:rsidR="000D3CF1">
        <w:rPr>
          <w:rFonts w:ascii="Times New Roman" w:eastAsia="Times New Roman" w:hAnsi="Times New Roman" w:cs="Times New Roman"/>
        </w:rPr>
        <w:t xml:space="preserve">the </w:t>
      </w:r>
      <w:r w:rsidR="00AB7370">
        <w:rPr>
          <w:rFonts w:ascii="Times New Roman" w:eastAsia="Times New Roman" w:hAnsi="Times New Roman" w:cs="Times New Roman"/>
        </w:rPr>
        <w:t>potential effects</w:t>
      </w:r>
      <w:r w:rsidR="000D3CF1">
        <w:rPr>
          <w:rFonts w:ascii="Times New Roman" w:eastAsia="Times New Roman" w:hAnsi="Times New Roman" w:cs="Times New Roman"/>
        </w:rPr>
        <w:t xml:space="preserve"> technology integration</w:t>
      </w:r>
      <w:r w:rsidR="00AB7370">
        <w:rPr>
          <w:rFonts w:ascii="Times New Roman" w:eastAsia="Times New Roman" w:hAnsi="Times New Roman" w:cs="Times New Roman"/>
        </w:rPr>
        <w:t xml:space="preserve"> can have on adolescents</w:t>
      </w:r>
      <w:r w:rsidR="000D3CF1">
        <w:rPr>
          <w:rFonts w:ascii="Times New Roman" w:eastAsia="Times New Roman" w:hAnsi="Times New Roman" w:cs="Times New Roman"/>
        </w:rPr>
        <w:t xml:space="preserve">, as </w:t>
      </w:r>
      <w:r w:rsidR="00AB7370">
        <w:rPr>
          <w:rFonts w:ascii="Times New Roman" w:eastAsia="Times New Roman" w:hAnsi="Times New Roman" w:cs="Times New Roman"/>
        </w:rPr>
        <w:t xml:space="preserve">research </w:t>
      </w:r>
      <w:r w:rsidR="008A4E9B">
        <w:rPr>
          <w:rFonts w:ascii="Times New Roman" w:eastAsia="Times New Roman" w:hAnsi="Times New Roman" w:cs="Times New Roman"/>
        </w:rPr>
        <w:t>shows</w:t>
      </w:r>
      <w:r w:rsidR="00AB7370">
        <w:rPr>
          <w:rFonts w:ascii="Times New Roman" w:eastAsia="Times New Roman" w:hAnsi="Times New Roman" w:cs="Times New Roman"/>
        </w:rPr>
        <w:t xml:space="preserve"> that their brains are physiologically different than those of prior generations (</w:t>
      </w:r>
      <w:r w:rsidR="00AB7370" w:rsidRPr="00AB7370">
        <w:rPr>
          <w:rFonts w:ascii="Times New Roman" w:eastAsia="Times New Roman" w:hAnsi="Times New Roman" w:cs="Times New Roman"/>
        </w:rPr>
        <w:t>McLeod and Lehmann)</w:t>
      </w:r>
      <w:r w:rsidR="00AB7370">
        <w:rPr>
          <w:rFonts w:ascii="Times New Roman" w:eastAsia="Times New Roman" w:hAnsi="Times New Roman" w:cs="Times New Roman"/>
        </w:rPr>
        <w:t xml:space="preserve">.  </w:t>
      </w:r>
    </w:p>
    <w:p w14:paraId="281F90E8" w14:textId="4D5B0BF5" w:rsidR="00981A1D" w:rsidRDefault="008A4E9B" w:rsidP="00981A1D">
      <w:pPr>
        <w:spacing w:line="480" w:lineRule="auto"/>
        <w:ind w:firstLine="720"/>
        <w:rPr>
          <w:rFonts w:ascii="Times New Roman" w:hAnsi="Times New Roman" w:cs="Times New Roman"/>
        </w:rPr>
      </w:pPr>
      <w:r>
        <w:rPr>
          <w:rFonts w:ascii="Times New Roman" w:eastAsia="Times New Roman" w:hAnsi="Times New Roman" w:cs="Times New Roman"/>
        </w:rPr>
        <w:t>Subsequently then</w:t>
      </w:r>
      <w:r w:rsidR="00AB7370">
        <w:rPr>
          <w:rFonts w:ascii="Times New Roman" w:eastAsia="Times New Roman" w:hAnsi="Times New Roman" w:cs="Times New Roman"/>
        </w:rPr>
        <w:t xml:space="preserve">, if </w:t>
      </w:r>
      <w:r>
        <w:rPr>
          <w:rFonts w:ascii="Times New Roman" w:eastAsia="Times New Roman" w:hAnsi="Times New Roman" w:cs="Times New Roman"/>
        </w:rPr>
        <w:t>education in America is to be</w:t>
      </w:r>
      <w:r w:rsidR="00567C83">
        <w:rPr>
          <w:rFonts w:ascii="Times New Roman" w:eastAsia="Times New Roman" w:hAnsi="Times New Roman" w:cs="Times New Roman"/>
        </w:rPr>
        <w:t xml:space="preserve"> reformed, it will be necessary </w:t>
      </w:r>
      <w:r>
        <w:rPr>
          <w:rFonts w:ascii="Times New Roman" w:eastAsia="Times New Roman" w:hAnsi="Times New Roman" w:cs="Times New Roman"/>
        </w:rPr>
        <w:t xml:space="preserve">for educators </w:t>
      </w:r>
      <w:r w:rsidR="00AE0DC9">
        <w:rPr>
          <w:rFonts w:ascii="Times New Roman" w:eastAsia="Times New Roman" w:hAnsi="Times New Roman" w:cs="Times New Roman"/>
        </w:rPr>
        <w:t>at all levels</w:t>
      </w:r>
      <w:r>
        <w:rPr>
          <w:rFonts w:ascii="Times New Roman" w:eastAsia="Times New Roman" w:hAnsi="Times New Roman" w:cs="Times New Roman"/>
        </w:rPr>
        <w:t xml:space="preserve"> to</w:t>
      </w:r>
      <w:r w:rsidR="00AE0DC9">
        <w:rPr>
          <w:rFonts w:ascii="Times New Roman" w:eastAsia="Times New Roman" w:hAnsi="Times New Roman" w:cs="Times New Roman"/>
        </w:rPr>
        <w:t xml:space="preserve"> lead effectively, especially </w:t>
      </w:r>
      <w:r w:rsidR="0072028B">
        <w:rPr>
          <w:rFonts w:ascii="Times New Roman" w:eastAsia="Times New Roman" w:hAnsi="Times New Roman" w:cs="Times New Roman"/>
        </w:rPr>
        <w:t>in</w:t>
      </w:r>
      <w:r>
        <w:rPr>
          <w:rFonts w:ascii="Times New Roman" w:eastAsia="Times New Roman" w:hAnsi="Times New Roman" w:cs="Times New Roman"/>
        </w:rPr>
        <w:t xml:space="preserve"> regard to technology.  </w:t>
      </w:r>
      <w:r w:rsidR="002B0030">
        <w:rPr>
          <w:rFonts w:ascii="Times New Roman" w:eastAsia="Times New Roman" w:hAnsi="Times New Roman" w:cs="Times New Roman"/>
        </w:rPr>
        <w:t xml:space="preserve">As </w:t>
      </w:r>
      <w:r w:rsidR="00AE0DC9">
        <w:rPr>
          <w:rFonts w:ascii="Times New Roman" w:eastAsia="Times New Roman" w:hAnsi="Times New Roman" w:cs="Times New Roman"/>
        </w:rPr>
        <w:t>a current classroom teacher whose role is likely to evolve into one as an Instructional T</w:t>
      </w:r>
      <w:r w:rsidR="002B0030">
        <w:rPr>
          <w:rFonts w:ascii="Times New Roman" w:eastAsia="Times New Roman" w:hAnsi="Times New Roman" w:cs="Times New Roman"/>
        </w:rPr>
        <w:t xml:space="preserve">echnology </w:t>
      </w:r>
      <w:r w:rsidR="00AE0DC9">
        <w:rPr>
          <w:rFonts w:ascii="Times New Roman" w:eastAsia="Times New Roman" w:hAnsi="Times New Roman" w:cs="Times New Roman"/>
        </w:rPr>
        <w:t>Coach</w:t>
      </w:r>
      <w:r w:rsidR="006E1C89">
        <w:rPr>
          <w:rFonts w:ascii="Times New Roman" w:eastAsia="Times New Roman" w:hAnsi="Times New Roman" w:cs="Times New Roman"/>
        </w:rPr>
        <w:t xml:space="preserve"> (ITC)</w:t>
      </w:r>
      <w:r w:rsidR="00AE0DC9">
        <w:rPr>
          <w:rFonts w:ascii="Times New Roman" w:eastAsia="Times New Roman" w:hAnsi="Times New Roman" w:cs="Times New Roman"/>
        </w:rPr>
        <w:t xml:space="preserve">, it is important to clearly define my philosophy of leadership so that I </w:t>
      </w:r>
      <w:r w:rsidR="00494704">
        <w:rPr>
          <w:rFonts w:ascii="Times New Roman" w:eastAsia="Times New Roman" w:hAnsi="Times New Roman" w:cs="Times New Roman"/>
        </w:rPr>
        <w:t>may</w:t>
      </w:r>
      <w:r w:rsidR="00AE0DC9">
        <w:rPr>
          <w:rFonts w:ascii="Times New Roman" w:eastAsia="Times New Roman" w:hAnsi="Times New Roman" w:cs="Times New Roman"/>
        </w:rPr>
        <w:t xml:space="preserve"> effectively contribute to the </w:t>
      </w:r>
      <w:r w:rsidR="00082843">
        <w:rPr>
          <w:rFonts w:ascii="Times New Roman" w:eastAsia="Times New Roman" w:hAnsi="Times New Roman" w:cs="Times New Roman"/>
        </w:rPr>
        <w:t>change reformists wish to see</w:t>
      </w:r>
      <w:r w:rsidR="00494704">
        <w:rPr>
          <w:rFonts w:ascii="Times New Roman" w:eastAsia="Times New Roman" w:hAnsi="Times New Roman" w:cs="Times New Roman"/>
        </w:rPr>
        <w:t xml:space="preserve">.  </w:t>
      </w:r>
      <w:r w:rsidR="00082843">
        <w:rPr>
          <w:rFonts w:ascii="Times New Roman" w:eastAsia="Times New Roman" w:hAnsi="Times New Roman" w:cs="Times New Roman"/>
        </w:rPr>
        <w:t>I believe m</w:t>
      </w:r>
      <w:r w:rsidR="00AE0DC9">
        <w:rPr>
          <w:rFonts w:ascii="Times New Roman" w:eastAsia="Times New Roman" w:hAnsi="Times New Roman" w:cs="Times New Roman"/>
        </w:rPr>
        <w:t xml:space="preserve">y philosophy is best represented </w:t>
      </w:r>
      <w:r w:rsidR="00494704">
        <w:rPr>
          <w:rFonts w:ascii="Times New Roman" w:eastAsia="Times New Roman" w:hAnsi="Times New Roman" w:cs="Times New Roman"/>
        </w:rPr>
        <w:t xml:space="preserve">by </w:t>
      </w:r>
      <w:r w:rsidR="005D60EC" w:rsidRPr="000F0BD5">
        <w:rPr>
          <w:rFonts w:ascii="Times New Roman" w:hAnsi="Times New Roman" w:cs="Times New Roman"/>
        </w:rPr>
        <w:t>Marshall McLuhan, a Canadian educator and philosopher</w:t>
      </w:r>
      <w:r w:rsidR="00AE0DC9">
        <w:rPr>
          <w:rFonts w:ascii="Times New Roman" w:hAnsi="Times New Roman" w:cs="Times New Roman"/>
        </w:rPr>
        <w:t xml:space="preserve">, who </w:t>
      </w:r>
      <w:r w:rsidR="00567C83">
        <w:rPr>
          <w:rFonts w:ascii="Times New Roman" w:hAnsi="Times New Roman" w:cs="Times New Roman"/>
        </w:rPr>
        <w:t>once said</w:t>
      </w:r>
      <w:r w:rsidR="005D60EC" w:rsidRPr="000F0BD5">
        <w:rPr>
          <w:rFonts w:ascii="Times New Roman" w:hAnsi="Times New Roman" w:cs="Times New Roman"/>
        </w:rPr>
        <w:t xml:space="preserve">, “We shape our tools and afterwards our tools shape us” </w:t>
      </w:r>
      <w:r w:rsidR="00A302BB" w:rsidRPr="000F0BD5">
        <w:rPr>
          <w:rFonts w:ascii="Times New Roman" w:hAnsi="Times New Roman" w:cs="Times New Roman"/>
        </w:rPr>
        <w:t>(</w:t>
      </w:r>
      <w:r w:rsidR="00447000" w:rsidRPr="000F0BD5">
        <w:rPr>
          <w:rFonts w:ascii="Times New Roman" w:eastAsia="Times New Roman" w:hAnsi="Times New Roman" w:cs="Times New Roman"/>
        </w:rPr>
        <w:t>Naughton).</w:t>
      </w:r>
      <w:r w:rsidR="00494704">
        <w:rPr>
          <w:rFonts w:ascii="Times New Roman" w:eastAsia="Times New Roman" w:hAnsi="Times New Roman" w:cs="Times New Roman"/>
        </w:rPr>
        <w:t xml:space="preserve">  It </w:t>
      </w:r>
      <w:r w:rsidR="00082843">
        <w:rPr>
          <w:rFonts w:ascii="Times New Roman" w:eastAsia="Times New Roman" w:hAnsi="Times New Roman" w:cs="Times New Roman"/>
        </w:rPr>
        <w:t>is through a detailed</w:t>
      </w:r>
      <w:r w:rsidR="00494704">
        <w:rPr>
          <w:rFonts w:ascii="Times New Roman" w:eastAsia="Times New Roman" w:hAnsi="Times New Roman" w:cs="Times New Roman"/>
        </w:rPr>
        <w:t xml:space="preserve"> explora</w:t>
      </w:r>
      <w:r w:rsidR="00082843">
        <w:rPr>
          <w:rFonts w:ascii="Times New Roman" w:eastAsia="Times New Roman" w:hAnsi="Times New Roman" w:cs="Times New Roman"/>
        </w:rPr>
        <w:t xml:space="preserve">tion of this quote that my philosophy will be more clearly defined. It is also worth noting that </w:t>
      </w:r>
      <w:r w:rsidR="00D91062">
        <w:rPr>
          <w:rFonts w:ascii="Times New Roman" w:eastAsia="Times New Roman" w:hAnsi="Times New Roman" w:cs="Times New Roman"/>
        </w:rPr>
        <w:t>while</w:t>
      </w:r>
      <w:r w:rsidR="00082843">
        <w:rPr>
          <w:rFonts w:ascii="Times New Roman" w:eastAsia="Times New Roman" w:hAnsi="Times New Roman" w:cs="Times New Roman"/>
        </w:rPr>
        <w:t xml:space="preserve"> </w:t>
      </w:r>
      <w:r w:rsidR="00D91062">
        <w:rPr>
          <w:rFonts w:ascii="Times New Roman" w:eastAsia="Times New Roman" w:hAnsi="Times New Roman" w:cs="Times New Roman"/>
        </w:rPr>
        <w:t xml:space="preserve">the term </w:t>
      </w:r>
      <w:r w:rsidR="00236DDB">
        <w:rPr>
          <w:rFonts w:ascii="Times New Roman" w:eastAsia="Times New Roman" w:hAnsi="Times New Roman" w:cs="Times New Roman"/>
          <w:i/>
        </w:rPr>
        <w:t>tools</w:t>
      </w:r>
      <w:r w:rsidR="00D91062">
        <w:rPr>
          <w:rFonts w:ascii="Times New Roman" w:eastAsia="Times New Roman" w:hAnsi="Times New Roman" w:cs="Times New Roman"/>
        </w:rPr>
        <w:t xml:space="preserve"> </w:t>
      </w:r>
      <w:r w:rsidR="007233C2">
        <w:rPr>
          <w:rFonts w:ascii="Times New Roman" w:eastAsia="Times New Roman" w:hAnsi="Times New Roman" w:cs="Times New Roman"/>
        </w:rPr>
        <w:t>is often</w:t>
      </w:r>
      <w:r w:rsidR="00D91062">
        <w:rPr>
          <w:rFonts w:ascii="Times New Roman" w:eastAsia="Times New Roman" w:hAnsi="Times New Roman" w:cs="Times New Roman"/>
        </w:rPr>
        <w:t xml:space="preserve"> </w:t>
      </w:r>
      <w:r w:rsidR="00082843">
        <w:rPr>
          <w:rFonts w:ascii="Times New Roman" w:eastAsia="Times New Roman" w:hAnsi="Times New Roman" w:cs="Times New Roman"/>
        </w:rPr>
        <w:t xml:space="preserve">associated </w:t>
      </w:r>
      <w:r w:rsidR="00082843">
        <w:rPr>
          <w:rFonts w:ascii="Times New Roman" w:eastAsia="Times New Roman" w:hAnsi="Times New Roman" w:cs="Times New Roman"/>
        </w:rPr>
        <w:lastRenderedPageBreak/>
        <w:t>with specific hardware and</w:t>
      </w:r>
      <w:r w:rsidR="00D91062">
        <w:rPr>
          <w:rFonts w:ascii="Times New Roman" w:eastAsia="Times New Roman" w:hAnsi="Times New Roman" w:cs="Times New Roman"/>
        </w:rPr>
        <w:t xml:space="preserve"> software technologies, my use</w:t>
      </w:r>
      <w:r w:rsidR="00082843">
        <w:rPr>
          <w:rFonts w:ascii="Times New Roman" w:eastAsia="Times New Roman" w:hAnsi="Times New Roman" w:cs="Times New Roman"/>
        </w:rPr>
        <w:t xml:space="preserve"> of the term will</w:t>
      </w:r>
      <w:r w:rsidR="00D91062">
        <w:rPr>
          <w:rFonts w:ascii="Times New Roman" w:eastAsia="Times New Roman" w:hAnsi="Times New Roman" w:cs="Times New Roman"/>
        </w:rPr>
        <w:t xml:space="preserve"> </w:t>
      </w:r>
      <w:r w:rsidR="007233C2">
        <w:rPr>
          <w:rFonts w:ascii="Times New Roman" w:eastAsia="Times New Roman" w:hAnsi="Times New Roman" w:cs="Times New Roman"/>
        </w:rPr>
        <w:t>extend</w:t>
      </w:r>
      <w:r w:rsidR="00D91062">
        <w:rPr>
          <w:rFonts w:ascii="Times New Roman" w:eastAsia="Times New Roman" w:hAnsi="Times New Roman" w:cs="Times New Roman"/>
        </w:rPr>
        <w:t xml:space="preserve"> beyond that</w:t>
      </w:r>
      <w:r w:rsidR="00082843">
        <w:rPr>
          <w:rFonts w:ascii="Times New Roman" w:eastAsia="Times New Roman" w:hAnsi="Times New Roman" w:cs="Times New Roman"/>
        </w:rPr>
        <w:t>.</w:t>
      </w:r>
      <w:r w:rsidR="00981A1D">
        <w:rPr>
          <w:rFonts w:ascii="Times New Roman" w:eastAsia="Times New Roman" w:hAnsi="Times New Roman" w:cs="Times New Roman"/>
        </w:rPr>
        <w:t xml:space="preserve">  </w:t>
      </w:r>
      <w:r w:rsidR="00D91062">
        <w:rPr>
          <w:rFonts w:ascii="Times New Roman" w:eastAsia="Times New Roman" w:hAnsi="Times New Roman" w:cs="Times New Roman"/>
        </w:rPr>
        <w:t>Where as</w:t>
      </w:r>
      <w:r w:rsidR="00476540">
        <w:rPr>
          <w:rFonts w:ascii="Times New Roman" w:eastAsia="Times New Roman" w:hAnsi="Times New Roman" w:cs="Times New Roman"/>
        </w:rPr>
        <w:t xml:space="preserve"> </w:t>
      </w:r>
      <w:r w:rsidR="007233C2">
        <w:rPr>
          <w:rFonts w:ascii="Times New Roman" w:eastAsia="Times New Roman" w:hAnsi="Times New Roman" w:cs="Times New Roman"/>
        </w:rPr>
        <w:t xml:space="preserve">the </w:t>
      </w:r>
      <w:r w:rsidR="00476540">
        <w:rPr>
          <w:rFonts w:ascii="Times New Roman" w:eastAsia="Times New Roman" w:hAnsi="Times New Roman" w:cs="Times New Roman"/>
        </w:rPr>
        <w:t xml:space="preserve">first half of </w:t>
      </w:r>
      <w:r w:rsidR="00476540" w:rsidRPr="000F0BD5">
        <w:rPr>
          <w:rFonts w:ascii="Times New Roman" w:hAnsi="Times New Roman" w:cs="Times New Roman"/>
        </w:rPr>
        <w:t>McLuhan</w:t>
      </w:r>
      <w:r w:rsidR="00476540">
        <w:rPr>
          <w:rFonts w:ascii="Times New Roman" w:hAnsi="Times New Roman" w:cs="Times New Roman"/>
        </w:rPr>
        <w:t xml:space="preserve">’s quote </w:t>
      </w:r>
      <w:r w:rsidR="00875BA1">
        <w:rPr>
          <w:rFonts w:ascii="Times New Roman" w:hAnsi="Times New Roman" w:cs="Times New Roman"/>
        </w:rPr>
        <w:t>emphasizes</w:t>
      </w:r>
      <w:r w:rsidR="00476540">
        <w:rPr>
          <w:rFonts w:ascii="Times New Roman" w:hAnsi="Times New Roman" w:cs="Times New Roman"/>
        </w:rPr>
        <w:t xml:space="preserve"> the </w:t>
      </w:r>
      <w:r w:rsidR="00476540" w:rsidRPr="00D91062">
        <w:rPr>
          <w:rFonts w:ascii="Times New Roman" w:hAnsi="Times New Roman" w:cs="Times New Roman"/>
        </w:rPr>
        <w:t xml:space="preserve">shaping of </w:t>
      </w:r>
      <w:r w:rsidR="00476540" w:rsidRPr="00D91062">
        <w:rPr>
          <w:rFonts w:ascii="Times New Roman" w:hAnsi="Times New Roman" w:cs="Times New Roman"/>
          <w:i/>
        </w:rPr>
        <w:t>tools</w:t>
      </w:r>
      <w:r w:rsidR="00476540">
        <w:rPr>
          <w:rFonts w:ascii="Times New Roman" w:hAnsi="Times New Roman" w:cs="Times New Roman"/>
        </w:rPr>
        <w:t xml:space="preserve">, </w:t>
      </w:r>
      <w:r w:rsidR="007233C2">
        <w:rPr>
          <w:rFonts w:ascii="Times New Roman" w:hAnsi="Times New Roman" w:cs="Times New Roman"/>
        </w:rPr>
        <w:t xml:space="preserve">the term should first be </w:t>
      </w:r>
      <w:r w:rsidR="00D91062">
        <w:rPr>
          <w:rFonts w:ascii="Times New Roman" w:hAnsi="Times New Roman" w:cs="Times New Roman"/>
        </w:rPr>
        <w:t>considered</w:t>
      </w:r>
      <w:r w:rsidR="007233C2">
        <w:rPr>
          <w:rFonts w:ascii="Times New Roman" w:hAnsi="Times New Roman" w:cs="Times New Roman"/>
        </w:rPr>
        <w:t xml:space="preserve"> to</w:t>
      </w:r>
      <w:r w:rsidR="00D91062">
        <w:rPr>
          <w:rFonts w:ascii="Times New Roman" w:hAnsi="Times New Roman" w:cs="Times New Roman"/>
        </w:rPr>
        <w:t xml:space="preserve"> </w:t>
      </w:r>
      <w:r w:rsidR="0072028B">
        <w:rPr>
          <w:rFonts w:ascii="Times New Roman" w:hAnsi="Times New Roman" w:cs="Times New Roman"/>
        </w:rPr>
        <w:t xml:space="preserve">be </w:t>
      </w:r>
      <w:r w:rsidR="00D91062">
        <w:rPr>
          <w:rFonts w:ascii="Times New Roman" w:hAnsi="Times New Roman" w:cs="Times New Roman"/>
        </w:rPr>
        <w:t xml:space="preserve">interchangeable with </w:t>
      </w:r>
      <w:r w:rsidR="00D91062">
        <w:rPr>
          <w:rFonts w:ascii="Times New Roman" w:hAnsi="Times New Roman" w:cs="Times New Roman"/>
          <w:i/>
        </w:rPr>
        <w:t>teachers</w:t>
      </w:r>
      <w:r w:rsidR="00875BA1">
        <w:rPr>
          <w:rFonts w:ascii="Times New Roman" w:hAnsi="Times New Roman" w:cs="Times New Roman"/>
        </w:rPr>
        <w:t xml:space="preserve">.  </w:t>
      </w:r>
    </w:p>
    <w:p w14:paraId="6AD2D817" w14:textId="1244B0BE" w:rsidR="0032130A" w:rsidRDefault="00875BA1" w:rsidP="0094390C">
      <w:pPr>
        <w:spacing w:line="480" w:lineRule="auto"/>
        <w:ind w:firstLine="720"/>
        <w:rPr>
          <w:rFonts w:ascii="Times New Roman" w:hAnsi="Times New Roman" w:cs="Times New Roman"/>
        </w:rPr>
      </w:pPr>
      <w:r>
        <w:rPr>
          <w:rFonts w:ascii="Times New Roman" w:hAnsi="Times New Roman" w:cs="Times New Roman"/>
        </w:rPr>
        <w:t xml:space="preserve">In order to effectively lead teachers, several </w:t>
      </w:r>
      <w:r w:rsidR="00981A1D">
        <w:rPr>
          <w:rFonts w:ascii="Times New Roman" w:hAnsi="Times New Roman" w:cs="Times New Roman"/>
        </w:rPr>
        <w:t>approaches</w:t>
      </w:r>
      <w:r>
        <w:rPr>
          <w:rFonts w:ascii="Times New Roman" w:hAnsi="Times New Roman" w:cs="Times New Roman"/>
        </w:rPr>
        <w:t xml:space="preserve"> need to </w:t>
      </w:r>
      <w:r w:rsidR="00981A1D">
        <w:rPr>
          <w:rFonts w:ascii="Times New Roman" w:hAnsi="Times New Roman" w:cs="Times New Roman"/>
        </w:rPr>
        <w:t xml:space="preserve">be </w:t>
      </w:r>
      <w:r w:rsidR="0020579B">
        <w:rPr>
          <w:rFonts w:ascii="Times New Roman" w:hAnsi="Times New Roman" w:cs="Times New Roman"/>
        </w:rPr>
        <w:t>taken</w:t>
      </w:r>
      <w:r>
        <w:rPr>
          <w:rFonts w:ascii="Times New Roman" w:hAnsi="Times New Roman" w:cs="Times New Roman"/>
        </w:rPr>
        <w:t>.</w:t>
      </w:r>
      <w:r w:rsidR="00981A1D">
        <w:rPr>
          <w:rFonts w:ascii="Times New Roman" w:hAnsi="Times New Roman" w:cs="Times New Roman"/>
        </w:rPr>
        <w:t xml:space="preserve">  The first is to reduce the amount of tension associated with a particular topic, and for many, the topic will be technology.  According to </w:t>
      </w:r>
      <w:r w:rsidR="00555FED" w:rsidRPr="00555FED">
        <w:rPr>
          <w:rFonts w:ascii="Times New Roman" w:hAnsi="Times New Roman" w:cs="Times New Roman"/>
        </w:rPr>
        <w:t>Jason Margolis</w:t>
      </w:r>
      <w:r w:rsidR="00555FED">
        <w:rPr>
          <w:rFonts w:ascii="Times New Roman" w:hAnsi="Times New Roman" w:cs="Times New Roman"/>
        </w:rPr>
        <w:t xml:space="preserve">, author of </w:t>
      </w:r>
      <w:r w:rsidR="00555FED" w:rsidRPr="00555FED">
        <w:rPr>
          <w:rFonts w:ascii="Times New Roman" w:hAnsi="Times New Roman" w:cs="Times New Roman"/>
          <w:i/>
        </w:rPr>
        <w:t>How Teachers Lead Teachers</w:t>
      </w:r>
      <w:r w:rsidR="00555FED">
        <w:rPr>
          <w:rFonts w:ascii="Times New Roman" w:hAnsi="Times New Roman" w:cs="Times New Roman"/>
          <w:i/>
        </w:rPr>
        <w:t xml:space="preserve">, </w:t>
      </w:r>
      <w:r w:rsidR="00555FED">
        <w:rPr>
          <w:rFonts w:ascii="Times New Roman" w:hAnsi="Times New Roman" w:cs="Times New Roman"/>
        </w:rPr>
        <w:t xml:space="preserve">humor is an effective strategy to reduce tensions associated with a particular topic.  It also helps alleviate the tensions associated with the </w:t>
      </w:r>
      <w:r w:rsidR="00555FED" w:rsidRPr="00555FED">
        <w:rPr>
          <w:rFonts w:ascii="Times New Roman" w:hAnsi="Times New Roman" w:cs="Times New Roman"/>
        </w:rPr>
        <w:t xml:space="preserve">power dynamics of leading, </w:t>
      </w:r>
      <w:r w:rsidR="00555FED">
        <w:rPr>
          <w:rFonts w:ascii="Times New Roman" w:hAnsi="Times New Roman" w:cs="Times New Roman"/>
        </w:rPr>
        <w:t xml:space="preserve">and it helps </w:t>
      </w:r>
      <w:r w:rsidR="00555FED" w:rsidRPr="00555FED">
        <w:rPr>
          <w:rFonts w:ascii="Times New Roman" w:hAnsi="Times New Roman" w:cs="Times New Roman"/>
        </w:rPr>
        <w:t>facilitate</w:t>
      </w:r>
      <w:r w:rsidR="00555FED">
        <w:rPr>
          <w:rFonts w:ascii="Times New Roman" w:hAnsi="Times New Roman" w:cs="Times New Roman"/>
        </w:rPr>
        <w:t xml:space="preserve"> a relaxed environment (Margolis).  When leading teachers, I may take a similar approach to that of </w:t>
      </w:r>
      <w:r w:rsidR="00A93E96">
        <w:rPr>
          <w:rFonts w:ascii="Times New Roman" w:hAnsi="Times New Roman" w:cs="Times New Roman"/>
        </w:rPr>
        <w:t>Don Hall, who admits to opening his keynote speeches with the statement, “I really dislike technology” (Hall).</w:t>
      </w:r>
      <w:r w:rsidR="00047BA1">
        <w:rPr>
          <w:rFonts w:ascii="Times New Roman" w:hAnsi="Times New Roman" w:cs="Times New Roman"/>
        </w:rPr>
        <w:t xml:space="preserve">  While Hall’s intent may not have been to gar</w:t>
      </w:r>
      <w:r w:rsidR="00F04BDA">
        <w:rPr>
          <w:rFonts w:ascii="Times New Roman" w:hAnsi="Times New Roman" w:cs="Times New Roman"/>
        </w:rPr>
        <w:t xml:space="preserve">ner laughter, the effect is </w:t>
      </w:r>
      <w:r w:rsidR="00047BA1">
        <w:rPr>
          <w:rFonts w:ascii="Times New Roman" w:hAnsi="Times New Roman" w:cs="Times New Roman"/>
        </w:rPr>
        <w:t xml:space="preserve">similar, as it </w:t>
      </w:r>
      <w:r w:rsidR="00D91062">
        <w:rPr>
          <w:rFonts w:ascii="Times New Roman" w:hAnsi="Times New Roman" w:cs="Times New Roman"/>
        </w:rPr>
        <w:t>gives the leader</w:t>
      </w:r>
      <w:r w:rsidR="00047BA1">
        <w:rPr>
          <w:rFonts w:ascii="Times New Roman" w:hAnsi="Times New Roman" w:cs="Times New Roman"/>
        </w:rPr>
        <w:t xml:space="preserve"> special sensitivity to his audience (Hall).  When not using humor to win over teachers, I will attempt </w:t>
      </w:r>
      <w:r w:rsidR="007233C2">
        <w:rPr>
          <w:rFonts w:ascii="Times New Roman" w:hAnsi="Times New Roman" w:cs="Times New Roman"/>
        </w:rPr>
        <w:t xml:space="preserve">to </w:t>
      </w:r>
      <w:r w:rsidR="00047BA1">
        <w:rPr>
          <w:rFonts w:ascii="Times New Roman" w:hAnsi="Times New Roman" w:cs="Times New Roman"/>
        </w:rPr>
        <w:t xml:space="preserve">demonstrate </w:t>
      </w:r>
      <w:r w:rsidR="0094390C">
        <w:rPr>
          <w:rFonts w:ascii="Times New Roman" w:hAnsi="Times New Roman" w:cs="Times New Roman"/>
        </w:rPr>
        <w:t xml:space="preserve">the </w:t>
      </w:r>
      <w:r w:rsidR="00047BA1">
        <w:rPr>
          <w:rFonts w:ascii="Times New Roman" w:hAnsi="Times New Roman" w:cs="Times New Roman"/>
        </w:rPr>
        <w:t xml:space="preserve">relevancy </w:t>
      </w:r>
      <w:r w:rsidR="0094390C">
        <w:rPr>
          <w:rFonts w:ascii="Times New Roman" w:hAnsi="Times New Roman" w:cs="Times New Roman"/>
        </w:rPr>
        <w:t xml:space="preserve">of technology </w:t>
      </w:r>
      <w:r w:rsidR="00047BA1">
        <w:rPr>
          <w:rFonts w:ascii="Times New Roman" w:hAnsi="Times New Roman" w:cs="Times New Roman"/>
        </w:rPr>
        <w:t xml:space="preserve">across all content areas. </w:t>
      </w:r>
    </w:p>
    <w:p w14:paraId="60F8AB91" w14:textId="49B16951" w:rsidR="00F04BDA" w:rsidRDefault="0094390C" w:rsidP="0094390C">
      <w:pPr>
        <w:spacing w:line="480" w:lineRule="auto"/>
        <w:ind w:firstLine="720"/>
        <w:rPr>
          <w:rFonts w:ascii="Times New Roman" w:hAnsi="Times New Roman" w:cs="Times New Roman"/>
        </w:rPr>
      </w:pPr>
      <w:r>
        <w:rPr>
          <w:rFonts w:ascii="Times New Roman" w:hAnsi="Times New Roman" w:cs="Times New Roman"/>
        </w:rPr>
        <w:t>The second strategy of effective leadership shared by Margolis is to make sure all teachers feel included during technology presentations.  Margolis adds that although some presentations may not be specifically designed for all content areas, finding a way to convince teachers that the ideas of the presentation can be ap</w:t>
      </w:r>
      <w:r w:rsidR="00F04BDA">
        <w:rPr>
          <w:rFonts w:ascii="Times New Roman" w:hAnsi="Times New Roman" w:cs="Times New Roman"/>
        </w:rPr>
        <w:t xml:space="preserve">plied to their content area is </w:t>
      </w:r>
      <w:r w:rsidR="007233C2">
        <w:rPr>
          <w:rFonts w:ascii="Times New Roman" w:hAnsi="Times New Roman" w:cs="Times New Roman"/>
        </w:rPr>
        <w:t xml:space="preserve">crucial </w:t>
      </w:r>
      <w:r>
        <w:rPr>
          <w:rFonts w:ascii="Times New Roman" w:hAnsi="Times New Roman" w:cs="Times New Roman"/>
        </w:rPr>
        <w:t>(Mar</w:t>
      </w:r>
      <w:r w:rsidR="0072028B">
        <w:rPr>
          <w:rFonts w:ascii="Times New Roman" w:hAnsi="Times New Roman" w:cs="Times New Roman"/>
        </w:rPr>
        <w:t xml:space="preserve">golis). In the opportunities I </w:t>
      </w:r>
      <w:r>
        <w:rPr>
          <w:rFonts w:ascii="Times New Roman" w:hAnsi="Times New Roman" w:cs="Times New Roman"/>
        </w:rPr>
        <w:t>had thu</w:t>
      </w:r>
      <w:r w:rsidR="0072028B">
        <w:rPr>
          <w:rFonts w:ascii="Times New Roman" w:hAnsi="Times New Roman" w:cs="Times New Roman"/>
        </w:rPr>
        <w:t>s far in leading teachers, I mad</w:t>
      </w:r>
      <w:r>
        <w:rPr>
          <w:rFonts w:ascii="Times New Roman" w:hAnsi="Times New Roman" w:cs="Times New Roman"/>
        </w:rPr>
        <w:t xml:space="preserve">e a conscious effort to </w:t>
      </w:r>
      <w:r w:rsidR="007233C2">
        <w:rPr>
          <w:rFonts w:ascii="Times New Roman" w:hAnsi="Times New Roman" w:cs="Times New Roman"/>
        </w:rPr>
        <w:t>practice</w:t>
      </w:r>
      <w:r>
        <w:rPr>
          <w:rFonts w:ascii="Times New Roman" w:hAnsi="Times New Roman" w:cs="Times New Roman"/>
        </w:rPr>
        <w:t xml:space="preserve"> this.  I can recall several instances where I </w:t>
      </w:r>
      <w:r w:rsidR="00ED7CDB">
        <w:rPr>
          <w:rFonts w:ascii="Times New Roman" w:hAnsi="Times New Roman" w:cs="Times New Roman"/>
        </w:rPr>
        <w:t xml:space="preserve">introduced a new </w:t>
      </w:r>
      <w:r w:rsidR="00ED7CDB">
        <w:rPr>
          <w:rFonts w:ascii="Times New Roman" w:hAnsi="Times New Roman" w:cs="Times New Roman"/>
          <w:i/>
        </w:rPr>
        <w:t>tool</w:t>
      </w:r>
      <w:r w:rsidR="00ED7CDB">
        <w:rPr>
          <w:rFonts w:ascii="Times New Roman" w:hAnsi="Times New Roman" w:cs="Times New Roman"/>
        </w:rPr>
        <w:t xml:space="preserve"> to our faculty, and initially only some of the staff appeared to be interested.  However, once I demonstrated how the </w:t>
      </w:r>
      <w:r w:rsidR="00ED7CDB" w:rsidRPr="00F04BDA">
        <w:rPr>
          <w:rFonts w:ascii="Times New Roman" w:hAnsi="Times New Roman" w:cs="Times New Roman"/>
          <w:i/>
        </w:rPr>
        <w:t>tool</w:t>
      </w:r>
      <w:r w:rsidR="00ED7CDB">
        <w:rPr>
          <w:rFonts w:ascii="Times New Roman" w:hAnsi="Times New Roman" w:cs="Times New Roman"/>
        </w:rPr>
        <w:t xml:space="preserve"> could be used not only in Langua</w:t>
      </w:r>
      <w:r w:rsidR="007233C2">
        <w:rPr>
          <w:rFonts w:ascii="Times New Roman" w:hAnsi="Times New Roman" w:cs="Times New Roman"/>
        </w:rPr>
        <w:t xml:space="preserve">ge Arts, but Math, Science, </w:t>
      </w:r>
      <w:r w:rsidR="00ED7CDB">
        <w:rPr>
          <w:rFonts w:ascii="Times New Roman" w:hAnsi="Times New Roman" w:cs="Times New Roman"/>
        </w:rPr>
        <w:t xml:space="preserve">Social Studies, </w:t>
      </w:r>
      <w:r w:rsidR="007233C2">
        <w:rPr>
          <w:rFonts w:ascii="Times New Roman" w:hAnsi="Times New Roman" w:cs="Times New Roman"/>
        </w:rPr>
        <w:t xml:space="preserve">and </w:t>
      </w:r>
      <w:r w:rsidR="0072028B">
        <w:rPr>
          <w:rFonts w:ascii="Times New Roman" w:hAnsi="Times New Roman" w:cs="Times New Roman"/>
        </w:rPr>
        <w:t>F</w:t>
      </w:r>
      <w:r w:rsidR="007233C2">
        <w:rPr>
          <w:rFonts w:ascii="Times New Roman" w:hAnsi="Times New Roman" w:cs="Times New Roman"/>
        </w:rPr>
        <w:t>oreign</w:t>
      </w:r>
      <w:r w:rsidR="0072028B">
        <w:rPr>
          <w:rFonts w:ascii="Times New Roman" w:hAnsi="Times New Roman" w:cs="Times New Roman"/>
        </w:rPr>
        <w:t xml:space="preserve"> L</w:t>
      </w:r>
      <w:r w:rsidR="007233C2">
        <w:rPr>
          <w:rFonts w:ascii="Times New Roman" w:hAnsi="Times New Roman" w:cs="Times New Roman"/>
        </w:rPr>
        <w:t xml:space="preserve">anguages, </w:t>
      </w:r>
      <w:r w:rsidR="001A6F9C">
        <w:rPr>
          <w:rFonts w:ascii="Times New Roman" w:hAnsi="Times New Roman" w:cs="Times New Roman"/>
        </w:rPr>
        <w:t>I won them over</w:t>
      </w:r>
      <w:r w:rsidR="00ED7CDB">
        <w:rPr>
          <w:rFonts w:ascii="Times New Roman" w:hAnsi="Times New Roman" w:cs="Times New Roman"/>
        </w:rPr>
        <w:t>.  Similarly,</w:t>
      </w:r>
      <w:r w:rsidR="00771D02">
        <w:rPr>
          <w:rFonts w:ascii="Times New Roman" w:hAnsi="Times New Roman" w:cs="Times New Roman"/>
        </w:rPr>
        <w:t xml:space="preserve"> to </w:t>
      </w:r>
      <w:r w:rsidR="00771D02">
        <w:rPr>
          <w:rFonts w:ascii="Times New Roman" w:hAnsi="Times New Roman" w:cs="Times New Roman"/>
        </w:rPr>
        <w:lastRenderedPageBreak/>
        <w:t xml:space="preserve">build on the relevancy of the technology integration strategy previously described, it is also </w:t>
      </w:r>
      <w:r w:rsidR="007233C2">
        <w:rPr>
          <w:rFonts w:ascii="Times New Roman" w:hAnsi="Times New Roman" w:cs="Times New Roman"/>
        </w:rPr>
        <w:t>important</w:t>
      </w:r>
      <w:r w:rsidR="00771D02">
        <w:rPr>
          <w:rFonts w:ascii="Times New Roman" w:hAnsi="Times New Roman" w:cs="Times New Roman"/>
        </w:rPr>
        <w:t xml:space="preserve"> to frame technology integration as easily adaptable.</w:t>
      </w:r>
    </w:p>
    <w:p w14:paraId="7A245A9E" w14:textId="362235AC" w:rsidR="0094390C" w:rsidRDefault="00771D02" w:rsidP="00B6488A">
      <w:pPr>
        <w:spacing w:line="480" w:lineRule="auto"/>
        <w:ind w:firstLine="720"/>
        <w:rPr>
          <w:rFonts w:ascii="Times New Roman" w:hAnsi="Times New Roman" w:cs="Times New Roman"/>
        </w:rPr>
      </w:pPr>
      <w:r>
        <w:rPr>
          <w:rFonts w:ascii="Times New Roman" w:hAnsi="Times New Roman" w:cs="Times New Roman"/>
        </w:rPr>
        <w:t xml:space="preserve"> </w:t>
      </w:r>
      <w:r w:rsidR="001C23E5">
        <w:rPr>
          <w:rFonts w:ascii="Times New Roman" w:hAnsi="Times New Roman" w:cs="Times New Roman"/>
        </w:rPr>
        <w:t>Margolis encourages leaders to use language that suggests what they are about to learn is easy and adaptable.  For example, phrases such as, "It takes no prep time" and</w:t>
      </w:r>
      <w:r w:rsidR="001C23E5" w:rsidRPr="001C23E5">
        <w:rPr>
          <w:rFonts w:ascii="Times New Roman" w:hAnsi="Times New Roman" w:cs="Times New Roman"/>
        </w:rPr>
        <w:t xml:space="preserve"> "It </w:t>
      </w:r>
      <w:r w:rsidR="001C23E5">
        <w:rPr>
          <w:rFonts w:ascii="Times New Roman" w:hAnsi="Times New Roman" w:cs="Times New Roman"/>
        </w:rPr>
        <w:t>actually helps us to go faster” increase</w:t>
      </w:r>
      <w:r w:rsidR="0072028B">
        <w:rPr>
          <w:rFonts w:ascii="Times New Roman" w:hAnsi="Times New Roman" w:cs="Times New Roman"/>
        </w:rPr>
        <w:t>s</w:t>
      </w:r>
      <w:r w:rsidR="001C23E5">
        <w:rPr>
          <w:rFonts w:ascii="Times New Roman" w:hAnsi="Times New Roman" w:cs="Times New Roman"/>
        </w:rPr>
        <w:t xml:space="preserve"> teacher buy-in (Margolis).  While these phrases may not always be applicable, I have found that presenting the outcome</w:t>
      </w:r>
      <w:r w:rsidR="00020ABF">
        <w:rPr>
          <w:rFonts w:ascii="Times New Roman" w:hAnsi="Times New Roman" w:cs="Times New Roman"/>
        </w:rPr>
        <w:t>s</w:t>
      </w:r>
      <w:r w:rsidR="001C23E5">
        <w:rPr>
          <w:rFonts w:ascii="Times New Roman" w:hAnsi="Times New Roman" w:cs="Times New Roman"/>
        </w:rPr>
        <w:t xml:space="preserve"> of technology integration </w:t>
      </w:r>
      <w:r w:rsidR="00741632">
        <w:rPr>
          <w:rFonts w:ascii="Times New Roman" w:hAnsi="Times New Roman" w:cs="Times New Roman"/>
        </w:rPr>
        <w:t xml:space="preserve">and working backwards </w:t>
      </w:r>
      <w:r w:rsidR="001A6F9C">
        <w:rPr>
          <w:rFonts w:ascii="Times New Roman" w:hAnsi="Times New Roman" w:cs="Times New Roman"/>
        </w:rPr>
        <w:t>is</w:t>
      </w:r>
      <w:r w:rsidR="00741632">
        <w:rPr>
          <w:rFonts w:ascii="Times New Roman" w:hAnsi="Times New Roman" w:cs="Times New Roman"/>
        </w:rPr>
        <w:t xml:space="preserve"> a similar and </w:t>
      </w:r>
      <w:r w:rsidR="001C23E5">
        <w:rPr>
          <w:rFonts w:ascii="Times New Roman" w:hAnsi="Times New Roman" w:cs="Times New Roman"/>
        </w:rPr>
        <w:t xml:space="preserve">effective buy-in strategy.  Specifically, when I have presented Moodle quizzes to teachers, I begin by showing them the </w:t>
      </w:r>
      <w:r w:rsidR="00B73B65" w:rsidRPr="007233C2">
        <w:rPr>
          <w:rFonts w:ascii="Times New Roman" w:hAnsi="Times New Roman" w:cs="Times New Roman"/>
          <w:i/>
        </w:rPr>
        <w:t>Grade Report</w:t>
      </w:r>
      <w:r w:rsidR="001C23E5">
        <w:rPr>
          <w:rFonts w:ascii="Times New Roman" w:hAnsi="Times New Roman" w:cs="Times New Roman"/>
        </w:rPr>
        <w:t xml:space="preserve">, which consists of </w:t>
      </w:r>
      <w:r w:rsidR="00741632">
        <w:rPr>
          <w:rFonts w:ascii="Times New Roman" w:hAnsi="Times New Roman" w:cs="Times New Roman"/>
        </w:rPr>
        <w:t xml:space="preserve">an alphabetized list of their students and the </w:t>
      </w:r>
      <w:r w:rsidR="001C23E5">
        <w:rPr>
          <w:rFonts w:ascii="Times New Roman" w:hAnsi="Times New Roman" w:cs="Times New Roman"/>
        </w:rPr>
        <w:t>automatically tallied scores.</w:t>
      </w:r>
      <w:r w:rsidR="00741632">
        <w:rPr>
          <w:rFonts w:ascii="Times New Roman" w:hAnsi="Times New Roman" w:cs="Times New Roman"/>
        </w:rPr>
        <w:t xml:space="preserve">  In general, teachers were impressed by the end result and were therefore more willing to learn how to</w:t>
      </w:r>
      <w:r w:rsidR="007233C2">
        <w:rPr>
          <w:rFonts w:ascii="Times New Roman" w:hAnsi="Times New Roman" w:cs="Times New Roman"/>
        </w:rPr>
        <w:t xml:space="preserve"> take the steps to</w:t>
      </w:r>
      <w:r w:rsidR="00741632">
        <w:rPr>
          <w:rFonts w:ascii="Times New Roman" w:hAnsi="Times New Roman" w:cs="Times New Roman"/>
        </w:rPr>
        <w:t xml:space="preserve"> </w:t>
      </w:r>
      <w:r w:rsidR="00020ABF">
        <w:rPr>
          <w:rFonts w:ascii="Times New Roman" w:hAnsi="Times New Roman" w:cs="Times New Roman"/>
        </w:rPr>
        <w:t>achieve it</w:t>
      </w:r>
      <w:r w:rsidR="00741632">
        <w:rPr>
          <w:rFonts w:ascii="Times New Roman" w:hAnsi="Times New Roman" w:cs="Times New Roman"/>
        </w:rPr>
        <w:t xml:space="preserve">. </w:t>
      </w:r>
      <w:r w:rsidR="00DE67C6">
        <w:rPr>
          <w:rFonts w:ascii="Times New Roman" w:hAnsi="Times New Roman" w:cs="Times New Roman"/>
        </w:rPr>
        <w:t>I attribute the success of this strategy to one of the characteristics</w:t>
      </w:r>
      <w:r w:rsidR="001A6F9C">
        <w:rPr>
          <w:rFonts w:ascii="Times New Roman" w:hAnsi="Times New Roman" w:cs="Times New Roman"/>
        </w:rPr>
        <w:t xml:space="preserve"> of adult learners, which is, </w:t>
      </w:r>
      <w:r w:rsidR="00DE67C6">
        <w:rPr>
          <w:rFonts w:ascii="Times New Roman" w:hAnsi="Times New Roman" w:cs="Times New Roman"/>
        </w:rPr>
        <w:t>“</w:t>
      </w:r>
      <w:r w:rsidR="001A6F9C">
        <w:rPr>
          <w:rFonts w:ascii="Times New Roman" w:hAnsi="Times New Roman" w:cs="Times New Roman"/>
        </w:rPr>
        <w:t>[Teachers]</w:t>
      </w:r>
      <w:r w:rsidR="00DE67C6">
        <w:rPr>
          <w:rFonts w:ascii="Times New Roman" w:hAnsi="Times New Roman" w:cs="Times New Roman"/>
        </w:rPr>
        <w:t xml:space="preserve"> want to know the goals of what they are learning” (Livingston).  I</w:t>
      </w:r>
      <w:r w:rsidR="001309F5">
        <w:rPr>
          <w:rFonts w:ascii="Times New Roman" w:hAnsi="Times New Roman" w:cs="Times New Roman"/>
        </w:rPr>
        <w:t>n this particular instance, one of the</w:t>
      </w:r>
      <w:r w:rsidR="001A6F9C">
        <w:rPr>
          <w:rFonts w:ascii="Times New Roman" w:hAnsi="Times New Roman" w:cs="Times New Roman"/>
        </w:rPr>
        <w:t xml:space="preserve"> goal</w:t>
      </w:r>
      <w:r w:rsidR="001309F5">
        <w:rPr>
          <w:rFonts w:ascii="Times New Roman" w:hAnsi="Times New Roman" w:cs="Times New Roman"/>
        </w:rPr>
        <w:t xml:space="preserve">s </w:t>
      </w:r>
      <w:r w:rsidR="00B73B65">
        <w:rPr>
          <w:rFonts w:ascii="Times New Roman" w:hAnsi="Times New Roman" w:cs="Times New Roman"/>
        </w:rPr>
        <w:t>was</w:t>
      </w:r>
      <w:r w:rsidR="00DE67C6">
        <w:rPr>
          <w:rFonts w:ascii="Times New Roman" w:hAnsi="Times New Roman" w:cs="Times New Roman"/>
        </w:rPr>
        <w:t xml:space="preserve"> </w:t>
      </w:r>
      <w:r w:rsidR="001309F5">
        <w:rPr>
          <w:rFonts w:ascii="Times New Roman" w:hAnsi="Times New Roman" w:cs="Times New Roman"/>
        </w:rPr>
        <w:t xml:space="preserve">to </w:t>
      </w:r>
      <w:r w:rsidR="00DE67C6">
        <w:rPr>
          <w:rFonts w:ascii="Times New Roman" w:hAnsi="Times New Roman" w:cs="Times New Roman"/>
        </w:rPr>
        <w:t xml:space="preserve">save </w:t>
      </w:r>
      <w:r w:rsidR="001A6F9C">
        <w:rPr>
          <w:rFonts w:ascii="Times New Roman" w:hAnsi="Times New Roman" w:cs="Times New Roman"/>
        </w:rPr>
        <w:t>time for teachers, and so they were more eager to buy-in.</w:t>
      </w:r>
      <w:r w:rsidR="00DB4035">
        <w:rPr>
          <w:rFonts w:ascii="Times New Roman" w:hAnsi="Times New Roman" w:cs="Times New Roman"/>
        </w:rPr>
        <w:t xml:space="preserve">  Another strategy I will employ as an </w:t>
      </w:r>
      <w:r w:rsidR="006E1C89">
        <w:rPr>
          <w:rFonts w:ascii="Times New Roman" w:hAnsi="Times New Roman" w:cs="Times New Roman"/>
        </w:rPr>
        <w:t>ITC</w:t>
      </w:r>
      <w:r w:rsidR="00DB4035">
        <w:rPr>
          <w:rFonts w:ascii="Times New Roman" w:hAnsi="Times New Roman" w:cs="Times New Roman"/>
        </w:rPr>
        <w:t xml:space="preserve"> is to model being an ideal learner.</w:t>
      </w:r>
    </w:p>
    <w:p w14:paraId="6BD5AB3D" w14:textId="6FB5268A" w:rsidR="00DB4035" w:rsidRDefault="00DB4035" w:rsidP="00B6488A">
      <w:pPr>
        <w:spacing w:line="480" w:lineRule="auto"/>
        <w:ind w:firstLine="720"/>
        <w:rPr>
          <w:rFonts w:ascii="Times New Roman" w:hAnsi="Times New Roman" w:cs="Times New Roman"/>
        </w:rPr>
      </w:pPr>
      <w:r>
        <w:rPr>
          <w:rFonts w:ascii="Times New Roman" w:hAnsi="Times New Roman" w:cs="Times New Roman"/>
        </w:rPr>
        <w:t xml:space="preserve">The </w:t>
      </w:r>
      <w:r w:rsidR="00934556">
        <w:rPr>
          <w:rFonts w:ascii="Times New Roman" w:hAnsi="Times New Roman" w:cs="Times New Roman"/>
        </w:rPr>
        <w:t>main</w:t>
      </w:r>
      <w:r>
        <w:rPr>
          <w:rFonts w:ascii="Times New Roman" w:hAnsi="Times New Roman" w:cs="Times New Roman"/>
        </w:rPr>
        <w:t xml:space="preserve"> quality of being an ideal learner is to </w:t>
      </w:r>
      <w:r w:rsidR="0004114D">
        <w:rPr>
          <w:rFonts w:ascii="Times New Roman" w:hAnsi="Times New Roman" w:cs="Times New Roman"/>
        </w:rPr>
        <w:t>acknowledge that importance of continual learning.  In his research, Margolis found that “</w:t>
      </w:r>
      <w:r w:rsidR="0004114D" w:rsidRPr="0004114D">
        <w:rPr>
          <w:rFonts w:ascii="Times New Roman" w:hAnsi="Times New Roman" w:cs="Times New Roman"/>
        </w:rPr>
        <w:t xml:space="preserve">When teacher leaders explained how they themselves worked through using a new approach with their students </w:t>
      </w:r>
      <w:r w:rsidR="0004114D">
        <w:rPr>
          <w:rFonts w:ascii="Times New Roman" w:hAnsi="Times New Roman" w:cs="Times New Roman"/>
        </w:rPr>
        <w:t>…</w:t>
      </w:r>
      <w:r w:rsidR="0004114D" w:rsidRPr="0004114D">
        <w:rPr>
          <w:rFonts w:ascii="Times New Roman" w:hAnsi="Times New Roman" w:cs="Times New Roman"/>
        </w:rPr>
        <w:t xml:space="preserve"> the teacher learners admitted their own struggles more openly and displayed more hunger for new approache</w:t>
      </w:r>
      <w:r w:rsidR="0004114D">
        <w:rPr>
          <w:rFonts w:ascii="Times New Roman" w:hAnsi="Times New Roman" w:cs="Times New Roman"/>
        </w:rPr>
        <w:t xml:space="preserve">s to address classroom dilemmas” (Margolis).  Furthermore, being a continual learner with respect to technology is especially important, since the field is </w:t>
      </w:r>
      <w:r w:rsidR="001309F5">
        <w:rPr>
          <w:rFonts w:ascii="Times New Roman" w:hAnsi="Times New Roman" w:cs="Times New Roman"/>
        </w:rPr>
        <w:t>always emerging</w:t>
      </w:r>
      <w:r w:rsidR="0004114D">
        <w:rPr>
          <w:rFonts w:ascii="Times New Roman" w:hAnsi="Times New Roman" w:cs="Times New Roman"/>
        </w:rPr>
        <w:t>.  By</w:t>
      </w:r>
      <w:r w:rsidR="001309F5">
        <w:rPr>
          <w:rFonts w:ascii="Times New Roman" w:hAnsi="Times New Roman" w:cs="Times New Roman"/>
        </w:rPr>
        <w:t xml:space="preserve"> sharing </w:t>
      </w:r>
      <w:r w:rsidR="00934556">
        <w:rPr>
          <w:rFonts w:ascii="Times New Roman" w:hAnsi="Times New Roman" w:cs="Times New Roman"/>
        </w:rPr>
        <w:t xml:space="preserve">the </w:t>
      </w:r>
      <w:r w:rsidR="0004114D">
        <w:rPr>
          <w:rFonts w:ascii="Times New Roman" w:hAnsi="Times New Roman" w:cs="Times New Roman"/>
        </w:rPr>
        <w:t xml:space="preserve">emergent technologies and research </w:t>
      </w:r>
      <w:r w:rsidR="007233C2">
        <w:rPr>
          <w:rFonts w:ascii="Times New Roman" w:hAnsi="Times New Roman" w:cs="Times New Roman"/>
        </w:rPr>
        <w:t>I am</w:t>
      </w:r>
      <w:r w:rsidR="0004114D">
        <w:rPr>
          <w:rFonts w:ascii="Times New Roman" w:hAnsi="Times New Roman" w:cs="Times New Roman"/>
        </w:rPr>
        <w:t xml:space="preserve"> exposed </w:t>
      </w:r>
      <w:r w:rsidR="001309F5">
        <w:rPr>
          <w:rFonts w:ascii="Times New Roman" w:hAnsi="Times New Roman" w:cs="Times New Roman"/>
        </w:rPr>
        <w:t>to</w:t>
      </w:r>
      <w:r w:rsidR="00934556" w:rsidRPr="00934556">
        <w:rPr>
          <w:rFonts w:ascii="Times New Roman" w:hAnsi="Times New Roman" w:cs="Times New Roman"/>
        </w:rPr>
        <w:t xml:space="preserve"> </w:t>
      </w:r>
      <w:r w:rsidR="00934556">
        <w:rPr>
          <w:rFonts w:ascii="Times New Roman" w:hAnsi="Times New Roman" w:cs="Times New Roman"/>
        </w:rPr>
        <w:lastRenderedPageBreak/>
        <w:t xml:space="preserve">with </w:t>
      </w:r>
      <w:r w:rsidR="007233C2">
        <w:rPr>
          <w:rFonts w:ascii="Times New Roman" w:hAnsi="Times New Roman" w:cs="Times New Roman"/>
        </w:rPr>
        <w:t>my</w:t>
      </w:r>
      <w:r w:rsidR="00934556">
        <w:rPr>
          <w:rFonts w:ascii="Times New Roman" w:hAnsi="Times New Roman" w:cs="Times New Roman"/>
        </w:rPr>
        <w:t xml:space="preserve"> </w:t>
      </w:r>
      <w:r w:rsidR="007233C2">
        <w:rPr>
          <w:rFonts w:ascii="Times New Roman" w:hAnsi="Times New Roman" w:cs="Times New Roman"/>
        </w:rPr>
        <w:t>colleagues</w:t>
      </w:r>
      <w:r w:rsidR="0004114D">
        <w:rPr>
          <w:rFonts w:ascii="Times New Roman" w:hAnsi="Times New Roman" w:cs="Times New Roman"/>
        </w:rPr>
        <w:t xml:space="preserve">, </w:t>
      </w:r>
      <w:r w:rsidR="001309F5">
        <w:rPr>
          <w:rFonts w:ascii="Times New Roman" w:hAnsi="Times New Roman" w:cs="Times New Roman"/>
        </w:rPr>
        <w:t xml:space="preserve">a message is communicated that </w:t>
      </w:r>
      <w:r w:rsidR="007233C2">
        <w:rPr>
          <w:rFonts w:ascii="Times New Roman" w:hAnsi="Times New Roman" w:cs="Times New Roman"/>
        </w:rPr>
        <w:t>I</w:t>
      </w:r>
      <w:r w:rsidR="001309F5">
        <w:rPr>
          <w:rFonts w:ascii="Times New Roman" w:hAnsi="Times New Roman" w:cs="Times New Roman"/>
        </w:rPr>
        <w:t xml:space="preserve"> have a genui</w:t>
      </w:r>
      <w:r w:rsidR="007233C2">
        <w:rPr>
          <w:rFonts w:ascii="Times New Roman" w:hAnsi="Times New Roman" w:cs="Times New Roman"/>
        </w:rPr>
        <w:t>ne interest in the field and am</w:t>
      </w:r>
      <w:r w:rsidR="001309F5">
        <w:rPr>
          <w:rFonts w:ascii="Times New Roman" w:hAnsi="Times New Roman" w:cs="Times New Roman"/>
        </w:rPr>
        <w:t xml:space="preserve"> dedicated to bettering </w:t>
      </w:r>
      <w:r w:rsidR="007233C2">
        <w:rPr>
          <w:rFonts w:ascii="Times New Roman" w:hAnsi="Times New Roman" w:cs="Times New Roman"/>
        </w:rPr>
        <w:t>our</w:t>
      </w:r>
      <w:r w:rsidR="001309F5">
        <w:rPr>
          <w:rFonts w:ascii="Times New Roman" w:hAnsi="Times New Roman" w:cs="Times New Roman"/>
        </w:rPr>
        <w:t xml:space="preserve"> educational </w:t>
      </w:r>
      <w:r w:rsidR="007233C2">
        <w:rPr>
          <w:rFonts w:ascii="Times New Roman" w:hAnsi="Times New Roman" w:cs="Times New Roman"/>
        </w:rPr>
        <w:t>institution</w:t>
      </w:r>
      <w:r w:rsidR="001309F5">
        <w:rPr>
          <w:rFonts w:ascii="Times New Roman" w:hAnsi="Times New Roman" w:cs="Times New Roman"/>
        </w:rPr>
        <w:t>.</w:t>
      </w:r>
      <w:r w:rsidR="00934556">
        <w:rPr>
          <w:rFonts w:ascii="Times New Roman" w:hAnsi="Times New Roman" w:cs="Times New Roman"/>
        </w:rPr>
        <w:t xml:space="preserve">  </w:t>
      </w:r>
      <w:r w:rsidR="007233C2">
        <w:rPr>
          <w:rFonts w:ascii="Times New Roman" w:hAnsi="Times New Roman" w:cs="Times New Roman"/>
        </w:rPr>
        <w:t>Furthermore, one</w:t>
      </w:r>
      <w:r w:rsidR="00934556">
        <w:rPr>
          <w:rFonts w:ascii="Times New Roman" w:hAnsi="Times New Roman" w:cs="Times New Roman"/>
        </w:rPr>
        <w:t xml:space="preserve"> topic that</w:t>
      </w:r>
      <w:r w:rsidR="00F33CC2">
        <w:rPr>
          <w:rFonts w:ascii="Times New Roman" w:hAnsi="Times New Roman" w:cs="Times New Roman"/>
        </w:rPr>
        <w:t xml:space="preserve"> require</w:t>
      </w:r>
      <w:r w:rsidR="007233C2">
        <w:rPr>
          <w:rFonts w:ascii="Times New Roman" w:hAnsi="Times New Roman" w:cs="Times New Roman"/>
        </w:rPr>
        <w:t>s</w:t>
      </w:r>
      <w:r w:rsidR="00F33CC2">
        <w:rPr>
          <w:rFonts w:ascii="Times New Roman" w:hAnsi="Times New Roman" w:cs="Times New Roman"/>
        </w:rPr>
        <w:t xml:space="preserve"> continual learning in regard to educat</w:t>
      </w:r>
      <w:r w:rsidR="007233C2">
        <w:rPr>
          <w:rFonts w:ascii="Times New Roman" w:hAnsi="Times New Roman" w:cs="Times New Roman"/>
        </w:rPr>
        <w:t>ional technology integration is</w:t>
      </w:r>
      <w:r w:rsidR="00F33CC2">
        <w:rPr>
          <w:rFonts w:ascii="Times New Roman" w:hAnsi="Times New Roman" w:cs="Times New Roman"/>
        </w:rPr>
        <w:t xml:space="preserve"> </w:t>
      </w:r>
      <w:r w:rsidR="00934556">
        <w:rPr>
          <w:rFonts w:ascii="Times New Roman" w:hAnsi="Times New Roman" w:cs="Times New Roman"/>
        </w:rPr>
        <w:t>legal and ethical considerations.</w:t>
      </w:r>
      <w:r w:rsidR="001309F5">
        <w:rPr>
          <w:rFonts w:ascii="Times New Roman" w:hAnsi="Times New Roman" w:cs="Times New Roman"/>
        </w:rPr>
        <w:t xml:space="preserve"> </w:t>
      </w:r>
    </w:p>
    <w:p w14:paraId="4A926F6F" w14:textId="4D783C45" w:rsidR="00A47013" w:rsidRDefault="0069661B" w:rsidP="007B0D2C">
      <w:pPr>
        <w:spacing w:line="480" w:lineRule="auto"/>
        <w:ind w:firstLine="720"/>
        <w:rPr>
          <w:rFonts w:ascii="Times New Roman" w:hAnsi="Times New Roman" w:cs="Times New Roman"/>
        </w:rPr>
      </w:pPr>
      <w:r>
        <w:rPr>
          <w:rFonts w:ascii="Times New Roman" w:hAnsi="Times New Roman" w:cs="Times New Roman"/>
        </w:rPr>
        <w:t xml:space="preserve">As an </w:t>
      </w:r>
      <w:r w:rsidR="006E1C89">
        <w:rPr>
          <w:rFonts w:ascii="Times New Roman" w:eastAsia="Times New Roman" w:hAnsi="Times New Roman" w:cs="Times New Roman"/>
        </w:rPr>
        <w:t>ITC</w:t>
      </w:r>
      <w:r>
        <w:rPr>
          <w:rFonts w:ascii="Times New Roman" w:eastAsia="Times New Roman" w:hAnsi="Times New Roman" w:cs="Times New Roman"/>
        </w:rPr>
        <w:t>,</w:t>
      </w:r>
      <w:r>
        <w:rPr>
          <w:rFonts w:ascii="Times New Roman" w:hAnsi="Times New Roman" w:cs="Times New Roman"/>
        </w:rPr>
        <w:t xml:space="preserve"> legal and ethical considerations </w:t>
      </w:r>
      <w:r w:rsidR="007B0D2C">
        <w:rPr>
          <w:rFonts w:ascii="Times New Roman" w:hAnsi="Times New Roman" w:cs="Times New Roman"/>
        </w:rPr>
        <w:t>will come up often</w:t>
      </w:r>
      <w:r>
        <w:rPr>
          <w:rFonts w:ascii="Times New Roman" w:hAnsi="Times New Roman" w:cs="Times New Roman"/>
        </w:rPr>
        <w:t xml:space="preserve">.  </w:t>
      </w:r>
      <w:r w:rsidR="007B0D2C">
        <w:rPr>
          <w:rFonts w:ascii="Times New Roman" w:hAnsi="Times New Roman" w:cs="Times New Roman"/>
        </w:rPr>
        <w:t>While s</w:t>
      </w:r>
      <w:r>
        <w:rPr>
          <w:rFonts w:ascii="Times New Roman" w:hAnsi="Times New Roman" w:cs="Times New Roman"/>
        </w:rPr>
        <w:t>chool districts write and ad</w:t>
      </w:r>
      <w:r w:rsidR="007B0D2C">
        <w:rPr>
          <w:rFonts w:ascii="Times New Roman" w:hAnsi="Times New Roman" w:cs="Times New Roman"/>
        </w:rPr>
        <w:t xml:space="preserve">opt acceptable use policies, </w:t>
      </w:r>
      <w:r>
        <w:rPr>
          <w:rFonts w:ascii="Times New Roman" w:hAnsi="Times New Roman" w:cs="Times New Roman"/>
        </w:rPr>
        <w:t xml:space="preserve">students, teachers, and faculty members will </w:t>
      </w:r>
      <w:r w:rsidR="007B0D2C">
        <w:rPr>
          <w:rFonts w:ascii="Times New Roman" w:hAnsi="Times New Roman" w:cs="Times New Roman"/>
        </w:rPr>
        <w:t xml:space="preserve">need guidance on how to properly honor them.  Similarly, with an increase of educational technology integration, copyright, patents, trademarks, and other intellectual property </w:t>
      </w:r>
      <w:r w:rsidR="00A47013">
        <w:rPr>
          <w:rFonts w:ascii="Times New Roman" w:hAnsi="Times New Roman" w:cs="Times New Roman"/>
        </w:rPr>
        <w:t>are more likely to be</w:t>
      </w:r>
      <w:r w:rsidR="007B0D2C">
        <w:rPr>
          <w:rFonts w:ascii="Times New Roman" w:hAnsi="Times New Roman" w:cs="Times New Roman"/>
        </w:rPr>
        <w:t xml:space="preserve"> threatened.  Since each of these considerations can result in moral and ethical conflicts a</w:t>
      </w:r>
      <w:r w:rsidR="00A47013">
        <w:rPr>
          <w:rFonts w:ascii="Times New Roman" w:hAnsi="Times New Roman" w:cs="Times New Roman"/>
        </w:rPr>
        <w:t>s well as</w:t>
      </w:r>
      <w:r w:rsidR="007B0D2C">
        <w:rPr>
          <w:rFonts w:ascii="Times New Roman" w:hAnsi="Times New Roman" w:cs="Times New Roman"/>
        </w:rPr>
        <w:t xml:space="preserve"> legal </w:t>
      </w:r>
      <w:r w:rsidR="00A47013">
        <w:rPr>
          <w:rFonts w:ascii="Times New Roman" w:hAnsi="Times New Roman" w:cs="Times New Roman"/>
        </w:rPr>
        <w:t>ramification</w:t>
      </w:r>
      <w:r w:rsidR="007B0D2C">
        <w:rPr>
          <w:rFonts w:ascii="Times New Roman" w:hAnsi="Times New Roman" w:cs="Times New Roman"/>
        </w:rPr>
        <w:t xml:space="preserve">s, it is imperative </w:t>
      </w:r>
      <w:r w:rsidR="00717FE5">
        <w:rPr>
          <w:rFonts w:ascii="Times New Roman" w:hAnsi="Times New Roman" w:cs="Times New Roman"/>
        </w:rPr>
        <w:t>that</w:t>
      </w:r>
      <w:r w:rsidR="007B0D2C">
        <w:rPr>
          <w:rFonts w:ascii="Times New Roman" w:hAnsi="Times New Roman" w:cs="Times New Roman"/>
        </w:rPr>
        <w:t xml:space="preserve"> an </w:t>
      </w:r>
      <w:r w:rsidR="006E1C89">
        <w:rPr>
          <w:rFonts w:ascii="Times New Roman" w:hAnsi="Times New Roman" w:cs="Times New Roman"/>
        </w:rPr>
        <w:t>ITC</w:t>
      </w:r>
      <w:r w:rsidR="007B0D2C">
        <w:rPr>
          <w:rFonts w:ascii="Times New Roman" w:hAnsi="Times New Roman" w:cs="Times New Roman"/>
        </w:rPr>
        <w:t xml:space="preserve"> </w:t>
      </w:r>
      <w:r w:rsidR="00A47013">
        <w:rPr>
          <w:rFonts w:ascii="Times New Roman" w:hAnsi="Times New Roman" w:cs="Times New Roman"/>
        </w:rPr>
        <w:t>ensure</w:t>
      </w:r>
      <w:r w:rsidR="00717FE5">
        <w:rPr>
          <w:rFonts w:ascii="Times New Roman" w:hAnsi="Times New Roman" w:cs="Times New Roman"/>
        </w:rPr>
        <w:t>s</w:t>
      </w:r>
      <w:r w:rsidR="007B0D2C">
        <w:rPr>
          <w:rFonts w:ascii="Times New Roman" w:hAnsi="Times New Roman" w:cs="Times New Roman"/>
        </w:rPr>
        <w:t xml:space="preserve"> that preventative measures are </w:t>
      </w:r>
      <w:r w:rsidR="00A47013">
        <w:rPr>
          <w:rFonts w:ascii="Times New Roman" w:hAnsi="Times New Roman" w:cs="Times New Roman"/>
        </w:rPr>
        <w:t>t</w:t>
      </w:r>
      <w:r w:rsidR="007B0D2C">
        <w:rPr>
          <w:rFonts w:ascii="Times New Roman" w:hAnsi="Times New Roman" w:cs="Times New Roman"/>
        </w:rPr>
        <w:t xml:space="preserve">aken and that </w:t>
      </w:r>
      <w:r w:rsidR="00A47013">
        <w:rPr>
          <w:rFonts w:ascii="Times New Roman" w:hAnsi="Times New Roman" w:cs="Times New Roman"/>
        </w:rPr>
        <w:t>ac</w:t>
      </w:r>
      <w:r w:rsidR="00745225">
        <w:rPr>
          <w:rFonts w:ascii="Times New Roman" w:hAnsi="Times New Roman" w:cs="Times New Roman"/>
        </w:rPr>
        <w:t xml:space="preserve">ceptable use policies are </w:t>
      </w:r>
      <w:r w:rsidR="00A47013">
        <w:rPr>
          <w:rFonts w:ascii="Times New Roman" w:hAnsi="Times New Roman" w:cs="Times New Roman"/>
        </w:rPr>
        <w:t>enforced.</w:t>
      </w:r>
    </w:p>
    <w:p w14:paraId="53271CE6" w14:textId="77777777" w:rsidR="007233C2" w:rsidRDefault="00A47013" w:rsidP="007233C2">
      <w:pPr>
        <w:spacing w:line="480" w:lineRule="auto"/>
        <w:ind w:firstLine="720"/>
        <w:rPr>
          <w:rFonts w:ascii="Times New Roman" w:hAnsi="Times New Roman" w:cs="Times New Roman"/>
        </w:rPr>
      </w:pPr>
      <w:r>
        <w:rPr>
          <w:rFonts w:ascii="Times New Roman" w:hAnsi="Times New Roman" w:cs="Times New Roman"/>
        </w:rPr>
        <w:t>The most effective way to honor legal and ethical considerations alike is to educate learners about what is and is not permitted in an educational setting.</w:t>
      </w:r>
      <w:r w:rsidR="00CD69F9">
        <w:rPr>
          <w:rFonts w:ascii="Times New Roman" w:hAnsi="Times New Roman" w:cs="Times New Roman"/>
        </w:rPr>
        <w:t xml:space="preserve">  </w:t>
      </w:r>
      <w:r w:rsidR="006E1C89">
        <w:rPr>
          <w:rFonts w:ascii="Times New Roman" w:hAnsi="Times New Roman" w:cs="Times New Roman"/>
        </w:rPr>
        <w:t>While the topic is serious, it can also be complex and dull.  Therefore, I see no reason that an ITC cannot educate their adult learners about these issues through a learner-centered approach, while utilizing the qualities of the best professional development workshops</w:t>
      </w:r>
      <w:r w:rsidR="007233C2">
        <w:rPr>
          <w:rFonts w:ascii="Times New Roman" w:hAnsi="Times New Roman" w:cs="Times New Roman"/>
        </w:rPr>
        <w:t>.</w:t>
      </w:r>
    </w:p>
    <w:p w14:paraId="12229052" w14:textId="63524546" w:rsidR="00683E77" w:rsidRDefault="006E1C89" w:rsidP="007233C2">
      <w:pPr>
        <w:spacing w:line="480" w:lineRule="auto"/>
        <w:ind w:firstLine="720"/>
        <w:rPr>
          <w:rFonts w:ascii="Times New Roman" w:hAnsi="Times New Roman" w:cs="Times New Roman"/>
        </w:rPr>
      </w:pPr>
      <w:r>
        <w:rPr>
          <w:rFonts w:ascii="Times New Roman" w:hAnsi="Times New Roman" w:cs="Times New Roman"/>
        </w:rPr>
        <w:t>For example, adult learners w</w:t>
      </w:r>
      <w:r w:rsidR="00815B81">
        <w:rPr>
          <w:rFonts w:ascii="Times New Roman" w:hAnsi="Times New Roman" w:cs="Times New Roman"/>
        </w:rPr>
        <w:t>ish</w:t>
      </w:r>
      <w:r>
        <w:rPr>
          <w:rFonts w:ascii="Times New Roman" w:hAnsi="Times New Roman" w:cs="Times New Roman"/>
        </w:rPr>
        <w:t xml:space="preserve"> to know the goals of what they are lear</w:t>
      </w:r>
      <w:r w:rsidR="00815B81">
        <w:rPr>
          <w:rFonts w:ascii="Times New Roman" w:hAnsi="Times New Roman" w:cs="Times New Roman"/>
        </w:rPr>
        <w:t xml:space="preserve">ning, they </w:t>
      </w:r>
      <w:r>
        <w:rPr>
          <w:rFonts w:ascii="Times New Roman" w:hAnsi="Times New Roman" w:cs="Times New Roman"/>
        </w:rPr>
        <w:t>want relevancy in what they are learning, and they want to learn cooperatively</w:t>
      </w:r>
      <w:r w:rsidR="00815B81">
        <w:rPr>
          <w:rFonts w:ascii="Times New Roman" w:hAnsi="Times New Roman" w:cs="Times New Roman"/>
        </w:rPr>
        <w:t xml:space="preserve"> (Livingston)</w:t>
      </w:r>
      <w:r>
        <w:rPr>
          <w:rFonts w:ascii="Times New Roman" w:hAnsi="Times New Roman" w:cs="Times New Roman"/>
        </w:rPr>
        <w:t>.</w:t>
      </w:r>
      <w:r w:rsidR="00815B81">
        <w:rPr>
          <w:rFonts w:ascii="Times New Roman" w:hAnsi="Times New Roman" w:cs="Times New Roman"/>
        </w:rPr>
        <w:t xml:space="preserve">  An ITC could prepare a simple professional development session where they ask small groups of teachers to examine ethical/legal case studies from their own profession, and report back to a whole group.  From there, the ICT could set a goal for the staff to compile a list of ethical/legal issues they</w:t>
      </w:r>
      <w:r w:rsidR="00717FE5">
        <w:rPr>
          <w:rFonts w:ascii="Times New Roman" w:hAnsi="Times New Roman" w:cs="Times New Roman"/>
        </w:rPr>
        <w:t xml:space="preserve"> wish to take</w:t>
      </w:r>
      <w:r w:rsidR="00815B81">
        <w:rPr>
          <w:rFonts w:ascii="Times New Roman" w:hAnsi="Times New Roman" w:cs="Times New Roman"/>
        </w:rPr>
        <w:t xml:space="preserve"> away from the case </w:t>
      </w:r>
      <w:r w:rsidR="00815B81">
        <w:rPr>
          <w:rFonts w:ascii="Times New Roman" w:hAnsi="Times New Roman" w:cs="Times New Roman"/>
        </w:rPr>
        <w:lastRenderedPageBreak/>
        <w:t>studies and will collectively honor as educators.</w:t>
      </w:r>
      <w:r w:rsidR="007233C2">
        <w:rPr>
          <w:rFonts w:ascii="Times New Roman" w:hAnsi="Times New Roman" w:cs="Times New Roman"/>
        </w:rPr>
        <w:t xml:space="preserve">  While this exercise is not </w:t>
      </w:r>
      <w:r w:rsidR="00683E77">
        <w:rPr>
          <w:rFonts w:ascii="Times New Roman" w:hAnsi="Times New Roman" w:cs="Times New Roman"/>
        </w:rPr>
        <w:t xml:space="preserve">necessarily new or </w:t>
      </w:r>
      <w:r w:rsidR="007233C2">
        <w:rPr>
          <w:rFonts w:ascii="Times New Roman" w:hAnsi="Times New Roman" w:cs="Times New Roman"/>
        </w:rPr>
        <w:t xml:space="preserve">complex, it </w:t>
      </w:r>
      <w:r w:rsidR="00683E77">
        <w:rPr>
          <w:rFonts w:ascii="Times New Roman" w:hAnsi="Times New Roman" w:cs="Times New Roman"/>
        </w:rPr>
        <w:t>is representative of andragogical learning theories (Livingston).</w:t>
      </w:r>
    </w:p>
    <w:p w14:paraId="2B9390B2" w14:textId="474E0428" w:rsidR="00A168D4" w:rsidRDefault="00683E77" w:rsidP="007233C2">
      <w:pPr>
        <w:spacing w:line="480" w:lineRule="auto"/>
        <w:ind w:firstLine="720"/>
        <w:rPr>
          <w:rFonts w:ascii="Times New Roman" w:hAnsi="Times New Roman" w:cs="Times New Roman"/>
        </w:rPr>
      </w:pPr>
      <w:r>
        <w:rPr>
          <w:rFonts w:ascii="Times New Roman" w:hAnsi="Times New Roman" w:cs="Times New Roman"/>
        </w:rPr>
        <w:t xml:space="preserve">In the latter half of </w:t>
      </w:r>
      <w:r w:rsidRPr="000F0BD5">
        <w:rPr>
          <w:rFonts w:ascii="Times New Roman" w:hAnsi="Times New Roman" w:cs="Times New Roman"/>
        </w:rPr>
        <w:t>McLuhan</w:t>
      </w:r>
      <w:r>
        <w:rPr>
          <w:rFonts w:ascii="Times New Roman" w:hAnsi="Times New Roman" w:cs="Times New Roman"/>
        </w:rPr>
        <w:t xml:space="preserve">’s quote that drives my philosophy of leadership, he states, “our </w:t>
      </w:r>
      <w:r w:rsidRPr="00683E77">
        <w:rPr>
          <w:rFonts w:ascii="Times New Roman" w:hAnsi="Times New Roman" w:cs="Times New Roman"/>
          <w:i/>
        </w:rPr>
        <w:t>tools</w:t>
      </w:r>
      <w:r>
        <w:rPr>
          <w:rFonts w:ascii="Times New Roman" w:hAnsi="Times New Roman" w:cs="Times New Roman"/>
        </w:rPr>
        <w:t xml:space="preserve"> shape us”.  </w:t>
      </w:r>
      <w:r w:rsidR="00236DDB">
        <w:rPr>
          <w:rFonts w:ascii="Times New Roman" w:hAnsi="Times New Roman" w:cs="Times New Roman"/>
        </w:rPr>
        <w:t xml:space="preserve">Ultimately, the </w:t>
      </w:r>
      <w:r w:rsidR="00236DDB">
        <w:rPr>
          <w:rFonts w:ascii="Times New Roman" w:hAnsi="Times New Roman" w:cs="Times New Roman"/>
          <w:i/>
        </w:rPr>
        <w:t>tools</w:t>
      </w:r>
      <w:r w:rsidR="00236DDB">
        <w:rPr>
          <w:rFonts w:ascii="Times New Roman" w:hAnsi="Times New Roman" w:cs="Times New Roman"/>
        </w:rPr>
        <w:t xml:space="preserve"> detailed in my philosophy are </w:t>
      </w:r>
      <w:r w:rsidR="001F217D">
        <w:rPr>
          <w:rFonts w:ascii="Times New Roman" w:hAnsi="Times New Roman" w:cs="Times New Roman"/>
        </w:rPr>
        <w:t xml:space="preserve">metaphors for </w:t>
      </w:r>
      <w:r w:rsidR="00236DDB">
        <w:rPr>
          <w:rFonts w:ascii="Times New Roman" w:hAnsi="Times New Roman" w:cs="Times New Roman"/>
        </w:rPr>
        <w:t xml:space="preserve">our educators, and </w:t>
      </w:r>
      <w:r w:rsidR="001F217D">
        <w:rPr>
          <w:rFonts w:ascii="Times New Roman" w:hAnsi="Times New Roman" w:cs="Times New Roman"/>
          <w:i/>
        </w:rPr>
        <w:t xml:space="preserve">us </w:t>
      </w:r>
      <w:r w:rsidR="001F217D">
        <w:rPr>
          <w:rFonts w:ascii="Times New Roman" w:hAnsi="Times New Roman" w:cs="Times New Roman"/>
        </w:rPr>
        <w:t xml:space="preserve">is symbolic of </w:t>
      </w:r>
      <w:r w:rsidR="00236DDB">
        <w:rPr>
          <w:rFonts w:ascii="Times New Roman" w:hAnsi="Times New Roman" w:cs="Times New Roman"/>
        </w:rPr>
        <w:t>adolescents</w:t>
      </w:r>
      <w:r w:rsidR="001F217D">
        <w:rPr>
          <w:rFonts w:ascii="Times New Roman" w:hAnsi="Times New Roman" w:cs="Times New Roman"/>
        </w:rPr>
        <w:t xml:space="preserve">, or the future of America.  While the end result is evolving and yet to be determined, one thing is for certain: by having a sound philosophy as an ICT and </w:t>
      </w:r>
      <w:r w:rsidR="00382177">
        <w:rPr>
          <w:rFonts w:ascii="Times New Roman" w:hAnsi="Times New Roman" w:cs="Times New Roman"/>
        </w:rPr>
        <w:t>modeling the leadership ski</w:t>
      </w:r>
      <w:r w:rsidR="00717FE5">
        <w:rPr>
          <w:rFonts w:ascii="Times New Roman" w:hAnsi="Times New Roman" w:cs="Times New Roman"/>
        </w:rPr>
        <w:t>ll-</w:t>
      </w:r>
      <w:r w:rsidR="00382177">
        <w:rPr>
          <w:rFonts w:ascii="Times New Roman" w:hAnsi="Times New Roman" w:cs="Times New Roman"/>
        </w:rPr>
        <w:t>set learned in this course, our system will be primed to rethink the traditional roles of teachers and students, and finally be of service to our students who think, function, and learn different</w:t>
      </w:r>
      <w:r w:rsidR="00717FE5">
        <w:rPr>
          <w:rFonts w:ascii="Times New Roman" w:hAnsi="Times New Roman" w:cs="Times New Roman"/>
        </w:rPr>
        <w:t>ly than they ever have before.</w:t>
      </w:r>
    </w:p>
    <w:p w14:paraId="17024076" w14:textId="77777777" w:rsidR="00A168D4" w:rsidRDefault="00A168D4">
      <w:pPr>
        <w:rPr>
          <w:rFonts w:ascii="Times New Roman" w:hAnsi="Times New Roman" w:cs="Times New Roman"/>
        </w:rPr>
      </w:pPr>
      <w:r>
        <w:rPr>
          <w:rFonts w:ascii="Times New Roman" w:hAnsi="Times New Roman" w:cs="Times New Roman"/>
        </w:rPr>
        <w:br w:type="page"/>
      </w:r>
    </w:p>
    <w:p w14:paraId="07F1C1CD" w14:textId="02F1B635" w:rsidR="006F7128" w:rsidRPr="006F7128" w:rsidRDefault="006F7128" w:rsidP="006F7128">
      <w:pPr>
        <w:spacing w:line="480" w:lineRule="auto"/>
        <w:ind w:firstLine="720"/>
        <w:jc w:val="center"/>
        <w:rPr>
          <w:rFonts w:ascii="Times New Roman" w:hAnsi="Times New Roman" w:cs="Times New Roman"/>
        </w:rPr>
      </w:pPr>
      <w:r w:rsidRPr="006F7128">
        <w:rPr>
          <w:rFonts w:ascii="Times New Roman" w:hAnsi="Times New Roman" w:cs="Times New Roman"/>
        </w:rPr>
        <w:lastRenderedPageBreak/>
        <w:t>Works Cited</w:t>
      </w:r>
    </w:p>
    <w:p w14:paraId="60A4989B" w14:textId="77777777" w:rsidR="006F7128" w:rsidRPr="006F7128" w:rsidRDefault="006F7128" w:rsidP="006F7128">
      <w:pPr>
        <w:spacing w:line="480" w:lineRule="auto"/>
        <w:ind w:firstLine="720"/>
        <w:rPr>
          <w:rFonts w:ascii="Times New Roman" w:hAnsi="Times New Roman" w:cs="Times New Roman"/>
        </w:rPr>
      </w:pPr>
      <w:r w:rsidRPr="006F7128">
        <w:rPr>
          <w:rFonts w:ascii="Times New Roman" w:hAnsi="Times New Roman" w:cs="Times New Roman"/>
        </w:rPr>
        <w:t>Livingston, Pamela. 1-to-1 Learning: Laptop Programs That Work. Eugene, Or</w:t>
      </w:r>
      <w:proofErr w:type="gramStart"/>
      <w:r w:rsidRPr="006F7128">
        <w:rPr>
          <w:rFonts w:ascii="Times New Roman" w:hAnsi="Times New Roman" w:cs="Times New Roman"/>
        </w:rPr>
        <w:t>.:</w:t>
      </w:r>
      <w:proofErr w:type="gramEnd"/>
      <w:r w:rsidRPr="006F7128">
        <w:rPr>
          <w:rFonts w:ascii="Times New Roman" w:hAnsi="Times New Roman" w:cs="Times New Roman"/>
        </w:rPr>
        <w:t xml:space="preserve"> International Society for Technology in Education, 2009. Print. </w:t>
      </w:r>
    </w:p>
    <w:p w14:paraId="257F68EC" w14:textId="77777777" w:rsidR="006F7128" w:rsidRPr="006F7128" w:rsidRDefault="006F7128" w:rsidP="006F7128">
      <w:pPr>
        <w:spacing w:line="480" w:lineRule="auto"/>
        <w:ind w:firstLine="720"/>
        <w:rPr>
          <w:rFonts w:ascii="Times New Roman" w:hAnsi="Times New Roman" w:cs="Times New Roman"/>
        </w:rPr>
      </w:pPr>
      <w:r w:rsidRPr="006F7128">
        <w:rPr>
          <w:rFonts w:ascii="Times New Roman" w:hAnsi="Times New Roman" w:cs="Times New Roman"/>
        </w:rPr>
        <w:t xml:space="preserve">Margolis, Jason. "How Teachers Lead Teachers." How Teachers Learn 66.5 (2009): n. </w:t>
      </w:r>
      <w:proofErr w:type="spellStart"/>
      <w:r w:rsidRPr="006F7128">
        <w:rPr>
          <w:rFonts w:ascii="Times New Roman" w:hAnsi="Times New Roman" w:cs="Times New Roman"/>
        </w:rPr>
        <w:t>pag</w:t>
      </w:r>
      <w:proofErr w:type="spellEnd"/>
      <w:r w:rsidRPr="006F7128">
        <w:rPr>
          <w:rFonts w:ascii="Times New Roman" w:hAnsi="Times New Roman" w:cs="Times New Roman"/>
        </w:rPr>
        <w:t xml:space="preserve">. Web. 15 July 2012. &lt;http://www.ascd.org/publications/educational-leadership/feb09/vol66/num05/How-Teachers-Lead-Teachers.aspx&gt;. </w:t>
      </w:r>
    </w:p>
    <w:p w14:paraId="23E8EDD1" w14:textId="77777777" w:rsidR="006F7128" w:rsidRPr="006F7128" w:rsidRDefault="006F7128" w:rsidP="006F7128">
      <w:pPr>
        <w:spacing w:line="480" w:lineRule="auto"/>
        <w:ind w:firstLine="720"/>
        <w:rPr>
          <w:rFonts w:ascii="Times New Roman" w:hAnsi="Times New Roman" w:cs="Times New Roman"/>
        </w:rPr>
      </w:pPr>
      <w:r w:rsidRPr="006F7128">
        <w:rPr>
          <w:rFonts w:ascii="Times New Roman" w:hAnsi="Times New Roman" w:cs="Times New Roman"/>
        </w:rPr>
        <w:t xml:space="preserve">McLeod, Scott, and Chris Lehmann. What School Leaders Need to Know about Digital Technologies and Social </w:t>
      </w:r>
      <w:proofErr w:type="gramStart"/>
      <w:r w:rsidRPr="006F7128">
        <w:rPr>
          <w:rFonts w:ascii="Times New Roman" w:hAnsi="Times New Roman" w:cs="Times New Roman"/>
        </w:rPr>
        <w:t>Media.</w:t>
      </w:r>
      <w:proofErr w:type="gramEnd"/>
      <w:r w:rsidRPr="006F7128">
        <w:rPr>
          <w:rFonts w:ascii="Times New Roman" w:hAnsi="Times New Roman" w:cs="Times New Roman"/>
        </w:rPr>
        <w:t xml:space="preserve"> San Francisco, CA: </w:t>
      </w:r>
      <w:proofErr w:type="spellStart"/>
      <w:r w:rsidRPr="006F7128">
        <w:rPr>
          <w:rFonts w:ascii="Times New Roman" w:hAnsi="Times New Roman" w:cs="Times New Roman"/>
        </w:rPr>
        <w:t>Jossey</w:t>
      </w:r>
      <w:proofErr w:type="spellEnd"/>
      <w:r w:rsidRPr="006F7128">
        <w:rPr>
          <w:rFonts w:ascii="Times New Roman" w:hAnsi="Times New Roman" w:cs="Times New Roman"/>
        </w:rPr>
        <w:t xml:space="preserve">-Bass, 2012. Print. </w:t>
      </w:r>
    </w:p>
    <w:p w14:paraId="31E55DD8" w14:textId="0DE7D16B" w:rsidR="001309F5" w:rsidRPr="00B6488A" w:rsidRDefault="006F7128" w:rsidP="006F7128">
      <w:pPr>
        <w:spacing w:line="480" w:lineRule="auto"/>
        <w:ind w:firstLine="720"/>
        <w:rPr>
          <w:rFonts w:ascii="Times New Roman" w:hAnsi="Times New Roman" w:cs="Times New Roman"/>
        </w:rPr>
      </w:pPr>
      <w:r w:rsidRPr="006F7128">
        <w:rPr>
          <w:rFonts w:ascii="Times New Roman" w:hAnsi="Times New Roman" w:cs="Times New Roman"/>
        </w:rPr>
        <w:t xml:space="preserve">Naughton, John. "Thanks Marshall, I think </w:t>
      </w:r>
      <w:proofErr w:type="gramStart"/>
      <w:r w:rsidRPr="006F7128">
        <w:rPr>
          <w:rFonts w:ascii="Times New Roman" w:hAnsi="Times New Roman" w:cs="Times New Roman"/>
        </w:rPr>
        <w:t>We</w:t>
      </w:r>
      <w:proofErr w:type="gramEnd"/>
      <w:r w:rsidRPr="006F7128">
        <w:rPr>
          <w:rFonts w:ascii="Times New Roman" w:hAnsi="Times New Roman" w:cs="Times New Roman"/>
        </w:rPr>
        <w:t xml:space="preserve">'ve Finally Got the Message..." The Guardian. Guardian News and Media, 23 July 2011. Web. 15 July 2012. &lt;http://www.guardian.co.uk/technology/2011/jul/24/marshall-mcluhan-media-john-naughton&gt;. </w:t>
      </w:r>
      <w:bookmarkStart w:id="0" w:name="_GoBack"/>
      <w:bookmarkEnd w:id="0"/>
    </w:p>
    <w:sectPr w:rsidR="001309F5" w:rsidRPr="00B6488A" w:rsidSect="00AE08B0">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CDC77" w14:textId="77777777" w:rsidR="00A168D4" w:rsidRDefault="00A168D4" w:rsidP="0026411A">
      <w:r>
        <w:separator/>
      </w:r>
    </w:p>
  </w:endnote>
  <w:endnote w:type="continuationSeparator" w:id="0">
    <w:p w14:paraId="38689E86" w14:textId="77777777" w:rsidR="00A168D4" w:rsidRDefault="00A168D4" w:rsidP="0026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67E0E" w14:textId="77777777" w:rsidR="00A168D4" w:rsidRDefault="00A168D4" w:rsidP="0026411A">
      <w:r>
        <w:separator/>
      </w:r>
    </w:p>
  </w:footnote>
  <w:footnote w:type="continuationSeparator" w:id="0">
    <w:p w14:paraId="6162ED65" w14:textId="77777777" w:rsidR="00A168D4" w:rsidRDefault="00A168D4" w:rsidP="002641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C8F92" w14:textId="77777777" w:rsidR="00A168D4" w:rsidRDefault="00A168D4" w:rsidP="002641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CCB525" w14:textId="77777777" w:rsidR="00A168D4" w:rsidRDefault="00A168D4" w:rsidP="0026411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54EEE" w14:textId="77777777" w:rsidR="00A168D4" w:rsidRDefault="00A168D4" w:rsidP="002641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7128">
      <w:rPr>
        <w:rStyle w:val="PageNumber"/>
        <w:noProof/>
      </w:rPr>
      <w:t>1</w:t>
    </w:r>
    <w:r>
      <w:rPr>
        <w:rStyle w:val="PageNumber"/>
      </w:rPr>
      <w:fldChar w:fldCharType="end"/>
    </w:r>
  </w:p>
  <w:p w14:paraId="5761CCD0" w14:textId="77777777" w:rsidR="00A168D4" w:rsidRPr="0026411A" w:rsidRDefault="00A168D4" w:rsidP="0026411A">
    <w:pPr>
      <w:pStyle w:val="Header"/>
      <w:ind w:right="360"/>
      <w:jc w:val="right"/>
      <w:rPr>
        <w:rFonts w:ascii="Times New Roman" w:hAnsi="Times New Roman" w:cs="Times New Roman"/>
      </w:rPr>
    </w:pPr>
    <w:r w:rsidRPr="0026411A">
      <w:rPr>
        <w:rFonts w:ascii="Times New Roman" w:hAnsi="Times New Roman" w:cs="Times New Roman"/>
      </w:rPr>
      <w:t xml:space="preserve">Hundermark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20F2"/>
    <w:multiLevelType w:val="hybridMultilevel"/>
    <w:tmpl w:val="308E0D54"/>
    <w:lvl w:ilvl="0" w:tplc="6964932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E3A"/>
    <w:rsid w:val="00020ABF"/>
    <w:rsid w:val="00030D81"/>
    <w:rsid w:val="0004114D"/>
    <w:rsid w:val="00047BA1"/>
    <w:rsid w:val="00056712"/>
    <w:rsid w:val="00066188"/>
    <w:rsid w:val="0008095C"/>
    <w:rsid w:val="00082843"/>
    <w:rsid w:val="000A03CC"/>
    <w:rsid w:val="000D3CF1"/>
    <w:rsid w:val="000F0BD5"/>
    <w:rsid w:val="000F14A3"/>
    <w:rsid w:val="00125E3A"/>
    <w:rsid w:val="001309F5"/>
    <w:rsid w:val="001318EE"/>
    <w:rsid w:val="00133D98"/>
    <w:rsid w:val="001443DC"/>
    <w:rsid w:val="00156185"/>
    <w:rsid w:val="00164EFC"/>
    <w:rsid w:val="00172070"/>
    <w:rsid w:val="0019032D"/>
    <w:rsid w:val="00192CD8"/>
    <w:rsid w:val="001A6F9C"/>
    <w:rsid w:val="001C23E5"/>
    <w:rsid w:val="001F217D"/>
    <w:rsid w:val="001F75CF"/>
    <w:rsid w:val="0020579B"/>
    <w:rsid w:val="00236DDB"/>
    <w:rsid w:val="00237B2D"/>
    <w:rsid w:val="0024716F"/>
    <w:rsid w:val="0026411A"/>
    <w:rsid w:val="00283F3F"/>
    <w:rsid w:val="0028702A"/>
    <w:rsid w:val="002A3143"/>
    <w:rsid w:val="002B0030"/>
    <w:rsid w:val="002B4DFD"/>
    <w:rsid w:val="002F0D30"/>
    <w:rsid w:val="002F2601"/>
    <w:rsid w:val="002F5077"/>
    <w:rsid w:val="0032130A"/>
    <w:rsid w:val="003315EE"/>
    <w:rsid w:val="00341F90"/>
    <w:rsid w:val="00382177"/>
    <w:rsid w:val="003A007B"/>
    <w:rsid w:val="003A1098"/>
    <w:rsid w:val="003D2CDD"/>
    <w:rsid w:val="003E1D13"/>
    <w:rsid w:val="00404F46"/>
    <w:rsid w:val="00447000"/>
    <w:rsid w:val="00476540"/>
    <w:rsid w:val="00494704"/>
    <w:rsid w:val="0050046B"/>
    <w:rsid w:val="00512553"/>
    <w:rsid w:val="00523A1F"/>
    <w:rsid w:val="00532B1D"/>
    <w:rsid w:val="00555FED"/>
    <w:rsid w:val="00567C83"/>
    <w:rsid w:val="00573C3F"/>
    <w:rsid w:val="00576271"/>
    <w:rsid w:val="005A3B44"/>
    <w:rsid w:val="005D60EC"/>
    <w:rsid w:val="005D6532"/>
    <w:rsid w:val="00612802"/>
    <w:rsid w:val="00614548"/>
    <w:rsid w:val="00672FE2"/>
    <w:rsid w:val="00676AED"/>
    <w:rsid w:val="00683E77"/>
    <w:rsid w:val="0069661B"/>
    <w:rsid w:val="006A07CF"/>
    <w:rsid w:val="006B6F47"/>
    <w:rsid w:val="006E1C89"/>
    <w:rsid w:val="006F160B"/>
    <w:rsid w:val="006F7128"/>
    <w:rsid w:val="00704740"/>
    <w:rsid w:val="00717FE5"/>
    <w:rsid w:val="0072028B"/>
    <w:rsid w:val="007233C2"/>
    <w:rsid w:val="00733C58"/>
    <w:rsid w:val="00741632"/>
    <w:rsid w:val="00745225"/>
    <w:rsid w:val="00771D02"/>
    <w:rsid w:val="00793260"/>
    <w:rsid w:val="007B0D2C"/>
    <w:rsid w:val="007F690C"/>
    <w:rsid w:val="008053B7"/>
    <w:rsid w:val="00815B81"/>
    <w:rsid w:val="00840C4D"/>
    <w:rsid w:val="00843518"/>
    <w:rsid w:val="00854D94"/>
    <w:rsid w:val="00875BA1"/>
    <w:rsid w:val="00883034"/>
    <w:rsid w:val="008A4E9B"/>
    <w:rsid w:val="008D2A5B"/>
    <w:rsid w:val="008D4BC7"/>
    <w:rsid w:val="008E0371"/>
    <w:rsid w:val="00915B15"/>
    <w:rsid w:val="00924112"/>
    <w:rsid w:val="00934556"/>
    <w:rsid w:val="0094390C"/>
    <w:rsid w:val="009453BA"/>
    <w:rsid w:val="009467B9"/>
    <w:rsid w:val="009654B4"/>
    <w:rsid w:val="00974424"/>
    <w:rsid w:val="00981A1D"/>
    <w:rsid w:val="009A54A4"/>
    <w:rsid w:val="009D2F69"/>
    <w:rsid w:val="009F707D"/>
    <w:rsid w:val="00A03510"/>
    <w:rsid w:val="00A06A2C"/>
    <w:rsid w:val="00A168D4"/>
    <w:rsid w:val="00A20878"/>
    <w:rsid w:val="00A27E22"/>
    <w:rsid w:val="00A302BB"/>
    <w:rsid w:val="00A47013"/>
    <w:rsid w:val="00A6133D"/>
    <w:rsid w:val="00A93E96"/>
    <w:rsid w:val="00AB0C76"/>
    <w:rsid w:val="00AB35F0"/>
    <w:rsid w:val="00AB7370"/>
    <w:rsid w:val="00AE08B0"/>
    <w:rsid w:val="00AE0DC9"/>
    <w:rsid w:val="00B2097D"/>
    <w:rsid w:val="00B36E6C"/>
    <w:rsid w:val="00B45388"/>
    <w:rsid w:val="00B54707"/>
    <w:rsid w:val="00B631DB"/>
    <w:rsid w:val="00B6488A"/>
    <w:rsid w:val="00B73B65"/>
    <w:rsid w:val="00B83932"/>
    <w:rsid w:val="00B95E83"/>
    <w:rsid w:val="00BA059C"/>
    <w:rsid w:val="00BB24C9"/>
    <w:rsid w:val="00BB3AE1"/>
    <w:rsid w:val="00C0541D"/>
    <w:rsid w:val="00C32A6E"/>
    <w:rsid w:val="00C34EEB"/>
    <w:rsid w:val="00C61FA9"/>
    <w:rsid w:val="00C65828"/>
    <w:rsid w:val="00CD03C3"/>
    <w:rsid w:val="00CD69F9"/>
    <w:rsid w:val="00CE0939"/>
    <w:rsid w:val="00CF43E1"/>
    <w:rsid w:val="00D03511"/>
    <w:rsid w:val="00D3548B"/>
    <w:rsid w:val="00D46E0E"/>
    <w:rsid w:val="00D5077B"/>
    <w:rsid w:val="00D55BCE"/>
    <w:rsid w:val="00D91062"/>
    <w:rsid w:val="00DB4035"/>
    <w:rsid w:val="00DB64A1"/>
    <w:rsid w:val="00DE351C"/>
    <w:rsid w:val="00DE4CFB"/>
    <w:rsid w:val="00DE67C6"/>
    <w:rsid w:val="00DF3C4D"/>
    <w:rsid w:val="00E04C4C"/>
    <w:rsid w:val="00E06C9B"/>
    <w:rsid w:val="00E24A04"/>
    <w:rsid w:val="00E331E4"/>
    <w:rsid w:val="00E343A4"/>
    <w:rsid w:val="00E60EC7"/>
    <w:rsid w:val="00E679D3"/>
    <w:rsid w:val="00E8448D"/>
    <w:rsid w:val="00E8765D"/>
    <w:rsid w:val="00EA3B42"/>
    <w:rsid w:val="00EB3688"/>
    <w:rsid w:val="00EB49E0"/>
    <w:rsid w:val="00ED7CDB"/>
    <w:rsid w:val="00F04BDA"/>
    <w:rsid w:val="00F33CC2"/>
    <w:rsid w:val="00F4474B"/>
    <w:rsid w:val="00F53966"/>
    <w:rsid w:val="00F566DE"/>
    <w:rsid w:val="00FC33E4"/>
    <w:rsid w:val="00FC6E21"/>
    <w:rsid w:val="00FD69A5"/>
    <w:rsid w:val="00FE3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15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E3A"/>
    <w:pPr>
      <w:ind w:left="720"/>
      <w:contextualSpacing/>
    </w:pPr>
  </w:style>
  <w:style w:type="paragraph" w:styleId="Header">
    <w:name w:val="header"/>
    <w:basedOn w:val="Normal"/>
    <w:link w:val="HeaderChar"/>
    <w:uiPriority w:val="99"/>
    <w:unhideWhenUsed/>
    <w:rsid w:val="0026411A"/>
    <w:pPr>
      <w:tabs>
        <w:tab w:val="center" w:pos="4320"/>
        <w:tab w:val="right" w:pos="8640"/>
      </w:tabs>
    </w:pPr>
  </w:style>
  <w:style w:type="character" w:customStyle="1" w:styleId="HeaderChar">
    <w:name w:val="Header Char"/>
    <w:basedOn w:val="DefaultParagraphFont"/>
    <w:link w:val="Header"/>
    <w:uiPriority w:val="99"/>
    <w:rsid w:val="0026411A"/>
  </w:style>
  <w:style w:type="paragraph" w:styleId="Footer">
    <w:name w:val="footer"/>
    <w:basedOn w:val="Normal"/>
    <w:link w:val="FooterChar"/>
    <w:uiPriority w:val="99"/>
    <w:unhideWhenUsed/>
    <w:rsid w:val="0026411A"/>
    <w:pPr>
      <w:tabs>
        <w:tab w:val="center" w:pos="4320"/>
        <w:tab w:val="right" w:pos="8640"/>
      </w:tabs>
    </w:pPr>
  </w:style>
  <w:style w:type="character" w:customStyle="1" w:styleId="FooterChar">
    <w:name w:val="Footer Char"/>
    <w:basedOn w:val="DefaultParagraphFont"/>
    <w:link w:val="Footer"/>
    <w:uiPriority w:val="99"/>
    <w:rsid w:val="0026411A"/>
  </w:style>
  <w:style w:type="character" w:styleId="PageNumber">
    <w:name w:val="page number"/>
    <w:basedOn w:val="DefaultParagraphFont"/>
    <w:uiPriority w:val="99"/>
    <w:semiHidden/>
    <w:unhideWhenUsed/>
    <w:rsid w:val="002641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E3A"/>
    <w:pPr>
      <w:ind w:left="720"/>
      <w:contextualSpacing/>
    </w:pPr>
  </w:style>
  <w:style w:type="paragraph" w:styleId="Header">
    <w:name w:val="header"/>
    <w:basedOn w:val="Normal"/>
    <w:link w:val="HeaderChar"/>
    <w:uiPriority w:val="99"/>
    <w:unhideWhenUsed/>
    <w:rsid w:val="0026411A"/>
    <w:pPr>
      <w:tabs>
        <w:tab w:val="center" w:pos="4320"/>
        <w:tab w:val="right" w:pos="8640"/>
      </w:tabs>
    </w:pPr>
  </w:style>
  <w:style w:type="character" w:customStyle="1" w:styleId="HeaderChar">
    <w:name w:val="Header Char"/>
    <w:basedOn w:val="DefaultParagraphFont"/>
    <w:link w:val="Header"/>
    <w:uiPriority w:val="99"/>
    <w:rsid w:val="0026411A"/>
  </w:style>
  <w:style w:type="paragraph" w:styleId="Footer">
    <w:name w:val="footer"/>
    <w:basedOn w:val="Normal"/>
    <w:link w:val="FooterChar"/>
    <w:uiPriority w:val="99"/>
    <w:unhideWhenUsed/>
    <w:rsid w:val="0026411A"/>
    <w:pPr>
      <w:tabs>
        <w:tab w:val="center" w:pos="4320"/>
        <w:tab w:val="right" w:pos="8640"/>
      </w:tabs>
    </w:pPr>
  </w:style>
  <w:style w:type="character" w:customStyle="1" w:styleId="FooterChar">
    <w:name w:val="Footer Char"/>
    <w:basedOn w:val="DefaultParagraphFont"/>
    <w:link w:val="Footer"/>
    <w:uiPriority w:val="99"/>
    <w:rsid w:val="0026411A"/>
  </w:style>
  <w:style w:type="character" w:styleId="PageNumber">
    <w:name w:val="page number"/>
    <w:basedOn w:val="DefaultParagraphFont"/>
    <w:uiPriority w:val="99"/>
    <w:semiHidden/>
    <w:unhideWhenUsed/>
    <w:rsid w:val="00264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83578">
      <w:bodyDiv w:val="1"/>
      <w:marLeft w:val="0"/>
      <w:marRight w:val="0"/>
      <w:marTop w:val="0"/>
      <w:marBottom w:val="0"/>
      <w:divBdr>
        <w:top w:val="none" w:sz="0" w:space="0" w:color="auto"/>
        <w:left w:val="none" w:sz="0" w:space="0" w:color="auto"/>
        <w:bottom w:val="none" w:sz="0" w:space="0" w:color="auto"/>
        <w:right w:val="none" w:sz="0" w:space="0" w:color="auto"/>
      </w:divBdr>
    </w:div>
    <w:div w:id="11526774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A7E3C-855A-FB47-A5C3-C73DFB5EA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6</Pages>
  <Words>1332</Words>
  <Characters>7597</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Seldomridge, Victoria</dc:creator>
  <cp:keywords/>
  <dc:description/>
  <cp:lastModifiedBy>Mr. Hundermark  </cp:lastModifiedBy>
  <cp:revision>26</cp:revision>
  <dcterms:created xsi:type="dcterms:W3CDTF">2012-07-15T16:55:00Z</dcterms:created>
  <dcterms:modified xsi:type="dcterms:W3CDTF">2012-07-16T01:57:00Z</dcterms:modified>
</cp:coreProperties>
</file>